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C5" w:rsidRPr="00077E5F" w:rsidRDefault="001A17C5" w:rsidP="001A17C5">
      <w:pPr>
        <w:pStyle w:val="1"/>
        <w:spacing w:beforeLines="0" w:line="240" w:lineRule="auto"/>
        <w:ind w:firstLineChars="0" w:firstLine="0"/>
        <w:jc w:val="center"/>
        <w:rPr>
          <w:rFonts w:ascii="黑体" w:eastAsia="黑体" w:hAnsi="黑体"/>
          <w:color w:val="000000"/>
          <w:kern w:val="2"/>
          <w:sz w:val="36"/>
          <w:szCs w:val="36"/>
        </w:rPr>
      </w:pPr>
      <w:bookmarkStart w:id="0" w:name="_Toc502220813"/>
      <w:bookmarkStart w:id="1" w:name="_Toc502221169"/>
      <w:bookmarkStart w:id="2" w:name="_Toc3412"/>
      <w:bookmarkStart w:id="3" w:name="_Toc502217225"/>
      <w:r w:rsidRPr="00077E5F">
        <w:rPr>
          <w:rFonts w:ascii="黑体" w:eastAsia="黑体" w:hAnsi="黑体" w:hint="eastAsia"/>
          <w:color w:val="000000"/>
          <w:kern w:val="2"/>
          <w:sz w:val="36"/>
          <w:szCs w:val="36"/>
        </w:rPr>
        <w:t>目  录</w:t>
      </w:r>
      <w:bookmarkEnd w:id="0"/>
      <w:bookmarkEnd w:id="1"/>
    </w:p>
    <w:p w:rsidR="001A17C5" w:rsidRPr="00F97CC3" w:rsidRDefault="00791978" w:rsidP="00627302">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r w:rsidRPr="00F97CC3">
        <w:rPr>
          <w:rFonts w:ascii="Times New Roman" w:eastAsia="黑体" w:hAnsi="Times New Roman" w:cs="Times New Roman"/>
          <w:b w:val="0"/>
          <w:caps w:val="0"/>
          <w:color w:val="000000" w:themeColor="text1"/>
          <w:sz w:val="24"/>
          <w:szCs w:val="24"/>
        </w:rPr>
        <w:fldChar w:fldCharType="begin"/>
      </w:r>
      <w:r w:rsidR="001A17C5" w:rsidRPr="00F97CC3">
        <w:rPr>
          <w:rFonts w:ascii="Times New Roman" w:eastAsia="黑体" w:hAnsi="Times New Roman" w:cs="Times New Roman"/>
          <w:b w:val="0"/>
          <w:caps w:val="0"/>
          <w:color w:val="000000" w:themeColor="text1"/>
          <w:sz w:val="24"/>
          <w:szCs w:val="24"/>
        </w:rPr>
        <w:instrText xml:space="preserve"> TOC \o "1-3" \h \z \u </w:instrText>
      </w:r>
      <w:r w:rsidRPr="00F97CC3">
        <w:rPr>
          <w:rFonts w:ascii="Times New Roman" w:eastAsia="黑体" w:hAnsi="Times New Roman" w:cs="Times New Roman"/>
          <w:b w:val="0"/>
          <w:caps w:val="0"/>
          <w:color w:val="000000" w:themeColor="text1"/>
          <w:sz w:val="24"/>
          <w:szCs w:val="24"/>
        </w:rPr>
        <w:fldChar w:fldCharType="separate"/>
      </w:r>
      <w:hyperlink w:anchor="_Toc502221170" w:history="1">
        <w:r w:rsidR="001A17C5" w:rsidRPr="00F97CC3">
          <w:rPr>
            <w:rStyle w:val="af"/>
            <w:rFonts w:ascii="Times New Roman" w:eastAsia="黑体" w:hAnsi="Times New Roman" w:cs="Times New Roman"/>
            <w:b w:val="0"/>
            <w:noProof/>
            <w:color w:val="000000" w:themeColor="text1"/>
            <w:sz w:val="24"/>
            <w:szCs w:val="24"/>
          </w:rPr>
          <w:t>一、学校简介</w:t>
        </w:r>
        <w:r w:rsidR="001A17C5" w:rsidRPr="00F97CC3">
          <w:rPr>
            <w:rFonts w:ascii="Times New Roman" w:hAnsi="Times New Roman" w:cs="Times New Roman"/>
            <w:b w:val="0"/>
            <w:noProof/>
            <w:webHidden/>
            <w:color w:val="000000" w:themeColor="text1"/>
            <w:sz w:val="24"/>
            <w:szCs w:val="24"/>
          </w:rPr>
          <w:tab/>
        </w:r>
        <w:r w:rsidRPr="00F97CC3">
          <w:rPr>
            <w:rFonts w:ascii="Times New Roman" w:hAnsi="Times New Roman" w:cs="Times New Roman"/>
            <w:b w:val="0"/>
            <w:noProof/>
            <w:webHidden/>
            <w:color w:val="000000" w:themeColor="text1"/>
            <w:sz w:val="24"/>
            <w:szCs w:val="24"/>
          </w:rPr>
          <w:fldChar w:fldCharType="begin"/>
        </w:r>
        <w:r w:rsidR="001A17C5" w:rsidRPr="00F97CC3">
          <w:rPr>
            <w:rFonts w:ascii="Times New Roman" w:hAnsi="Times New Roman" w:cs="Times New Roman"/>
            <w:b w:val="0"/>
            <w:noProof/>
            <w:webHidden/>
            <w:color w:val="000000" w:themeColor="text1"/>
            <w:sz w:val="24"/>
            <w:szCs w:val="24"/>
          </w:rPr>
          <w:instrText xml:space="preserve"> PAGEREF _Toc502221170 \h </w:instrText>
        </w:r>
        <w:r w:rsidRPr="00F97CC3">
          <w:rPr>
            <w:rFonts w:ascii="Times New Roman" w:hAnsi="Times New Roman" w:cs="Times New Roman"/>
            <w:b w:val="0"/>
            <w:noProof/>
            <w:webHidden/>
            <w:color w:val="000000" w:themeColor="text1"/>
            <w:sz w:val="24"/>
            <w:szCs w:val="24"/>
          </w:rPr>
        </w:r>
        <w:r w:rsidRPr="00F97CC3">
          <w:rPr>
            <w:rFonts w:ascii="Times New Roman" w:hAnsi="Times New Roman" w:cs="Times New Roman"/>
            <w:b w:val="0"/>
            <w:noProof/>
            <w:webHidden/>
            <w:color w:val="000000" w:themeColor="text1"/>
            <w:sz w:val="24"/>
            <w:szCs w:val="24"/>
          </w:rPr>
          <w:fldChar w:fldCharType="separate"/>
        </w:r>
        <w:r w:rsidR="00733548">
          <w:rPr>
            <w:rFonts w:ascii="Times New Roman" w:hAnsi="Times New Roman" w:cs="Times New Roman"/>
            <w:b w:val="0"/>
            <w:noProof/>
            <w:webHidden/>
            <w:color w:val="000000" w:themeColor="text1"/>
            <w:sz w:val="24"/>
            <w:szCs w:val="24"/>
          </w:rPr>
          <w:t>1</w:t>
        </w:r>
        <w:r w:rsidRPr="00F97CC3">
          <w:rPr>
            <w:rFonts w:ascii="Times New Roman"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hyperlink w:anchor="_Toc502221171" w:history="1">
        <w:r w:rsidR="001A17C5" w:rsidRPr="00F97CC3">
          <w:rPr>
            <w:rStyle w:val="af"/>
            <w:rFonts w:ascii="Times New Roman" w:eastAsia="黑体" w:hAnsi="Times New Roman" w:cs="Times New Roman"/>
            <w:b w:val="0"/>
            <w:noProof/>
            <w:color w:val="000000" w:themeColor="text1"/>
            <w:sz w:val="24"/>
            <w:szCs w:val="24"/>
          </w:rPr>
          <w:t>二、本科教育基本情况</w:t>
        </w:r>
        <w:r w:rsidR="001A17C5" w:rsidRPr="00F97CC3">
          <w:rPr>
            <w:rFonts w:ascii="Times New Roman" w:hAnsi="Times New Roman" w:cs="Times New Roman"/>
            <w:b w:val="0"/>
            <w:noProof/>
            <w:webHidden/>
            <w:color w:val="000000" w:themeColor="text1"/>
            <w:sz w:val="24"/>
            <w:szCs w:val="24"/>
          </w:rPr>
          <w:tab/>
        </w:r>
        <w:r w:rsidR="00791978" w:rsidRPr="00F97CC3">
          <w:rPr>
            <w:rFonts w:ascii="Times New Roman" w:hAnsi="Times New Roman" w:cs="Times New Roman"/>
            <w:b w:val="0"/>
            <w:noProof/>
            <w:webHidden/>
            <w:color w:val="000000" w:themeColor="text1"/>
            <w:sz w:val="24"/>
            <w:szCs w:val="24"/>
          </w:rPr>
          <w:fldChar w:fldCharType="begin"/>
        </w:r>
        <w:r w:rsidR="001A17C5" w:rsidRPr="00F97CC3">
          <w:rPr>
            <w:rFonts w:ascii="Times New Roman" w:hAnsi="Times New Roman" w:cs="Times New Roman"/>
            <w:b w:val="0"/>
            <w:noProof/>
            <w:webHidden/>
            <w:color w:val="000000" w:themeColor="text1"/>
            <w:sz w:val="24"/>
            <w:szCs w:val="24"/>
          </w:rPr>
          <w:instrText xml:space="preserve"> PAGEREF _Toc502221171 \h </w:instrText>
        </w:r>
        <w:r w:rsidR="00791978" w:rsidRPr="00F97CC3">
          <w:rPr>
            <w:rFonts w:ascii="Times New Roman" w:hAnsi="Times New Roman" w:cs="Times New Roman"/>
            <w:b w:val="0"/>
            <w:noProof/>
            <w:webHidden/>
            <w:color w:val="000000" w:themeColor="text1"/>
            <w:sz w:val="24"/>
            <w:szCs w:val="24"/>
          </w:rPr>
        </w:r>
        <w:r w:rsidR="00791978" w:rsidRPr="00F97CC3">
          <w:rPr>
            <w:rFonts w:ascii="Times New Roman" w:hAnsi="Times New Roman" w:cs="Times New Roman"/>
            <w:b w:val="0"/>
            <w:noProof/>
            <w:webHidden/>
            <w:color w:val="000000" w:themeColor="text1"/>
            <w:sz w:val="24"/>
            <w:szCs w:val="24"/>
          </w:rPr>
          <w:fldChar w:fldCharType="separate"/>
        </w:r>
        <w:r w:rsidR="00733548">
          <w:rPr>
            <w:rFonts w:ascii="Times New Roman" w:hAnsi="Times New Roman" w:cs="Times New Roman"/>
            <w:b w:val="0"/>
            <w:noProof/>
            <w:webHidden/>
            <w:color w:val="000000" w:themeColor="text1"/>
            <w:sz w:val="24"/>
            <w:szCs w:val="24"/>
          </w:rPr>
          <w:t>2</w:t>
        </w:r>
        <w:r w:rsidR="00791978" w:rsidRPr="00F97CC3">
          <w:rPr>
            <w:rFonts w:ascii="Times New Roman" w:hAnsi="Times New Roman" w:cs="Times New Roman"/>
            <w:b w:val="0"/>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200" w:firstLine="400"/>
        <w:rPr>
          <w:rFonts w:ascii="Times New Roman" w:eastAsiaTheme="majorEastAsia" w:hAnsi="Times New Roman" w:cs="Times New Roman"/>
          <w:smallCaps w:val="0"/>
          <w:noProof/>
          <w:color w:val="000000" w:themeColor="text1"/>
          <w:sz w:val="24"/>
          <w:szCs w:val="24"/>
        </w:rPr>
      </w:pPr>
      <w:hyperlink w:anchor="_Toc502221172" w:history="1">
        <w:r w:rsidR="001A17C5" w:rsidRPr="00F97CC3">
          <w:rPr>
            <w:rStyle w:val="af"/>
            <w:rFonts w:ascii="Times New Roman" w:eastAsiaTheme="majorEastAsia" w:hAnsi="Times New Roman" w:cs="Times New Roman"/>
            <w:noProof/>
            <w:color w:val="000000" w:themeColor="text1"/>
            <w:sz w:val="24"/>
            <w:szCs w:val="24"/>
          </w:rPr>
          <w:t>（一）人才培养目标及服务面向</w:t>
        </w:r>
        <w:r w:rsidR="001A17C5" w:rsidRPr="00F97CC3">
          <w:rPr>
            <w:rFonts w:ascii="Times New Roman" w:eastAsiaTheme="majorEastAsia" w:hAnsi="Times New Roman" w:cs="Times New Roman"/>
            <w:noProof/>
            <w:webHidden/>
            <w:color w:val="000000" w:themeColor="text1"/>
            <w:sz w:val="24"/>
            <w:szCs w:val="24"/>
          </w:rPr>
          <w:tab/>
        </w:r>
        <w:r w:rsidR="00791978" w:rsidRPr="00F97CC3">
          <w:rPr>
            <w:rFonts w:ascii="Times New Roman" w:eastAsiaTheme="majorEastAsia" w:hAnsi="Times New Roman" w:cs="Times New Roman"/>
            <w:noProof/>
            <w:webHidden/>
            <w:color w:val="000000" w:themeColor="text1"/>
            <w:sz w:val="24"/>
            <w:szCs w:val="24"/>
          </w:rPr>
          <w:fldChar w:fldCharType="begin"/>
        </w:r>
        <w:r w:rsidR="001A17C5" w:rsidRPr="00F97CC3">
          <w:rPr>
            <w:rFonts w:ascii="Times New Roman" w:eastAsiaTheme="majorEastAsia" w:hAnsi="Times New Roman" w:cs="Times New Roman"/>
            <w:noProof/>
            <w:webHidden/>
            <w:color w:val="000000" w:themeColor="text1"/>
            <w:sz w:val="24"/>
            <w:szCs w:val="24"/>
          </w:rPr>
          <w:instrText xml:space="preserve"> PAGEREF _Toc502221172 \h </w:instrText>
        </w:r>
        <w:r w:rsidR="00791978" w:rsidRPr="00F97CC3">
          <w:rPr>
            <w:rFonts w:ascii="Times New Roman" w:eastAsiaTheme="majorEastAsia" w:hAnsi="Times New Roman" w:cs="Times New Roman"/>
            <w:noProof/>
            <w:webHidden/>
            <w:color w:val="000000" w:themeColor="text1"/>
            <w:sz w:val="24"/>
            <w:szCs w:val="24"/>
          </w:rPr>
        </w:r>
        <w:r w:rsidR="00791978" w:rsidRPr="00F97CC3">
          <w:rPr>
            <w:rFonts w:ascii="Times New Roman" w:eastAsiaTheme="majorEastAsia" w:hAnsi="Times New Roman" w:cs="Times New Roman"/>
            <w:noProof/>
            <w:webHidden/>
            <w:color w:val="000000" w:themeColor="text1"/>
            <w:sz w:val="24"/>
            <w:szCs w:val="24"/>
          </w:rPr>
          <w:fldChar w:fldCharType="separate"/>
        </w:r>
        <w:r w:rsidR="00733548">
          <w:rPr>
            <w:rFonts w:ascii="Times New Roman" w:eastAsiaTheme="majorEastAsia" w:hAnsi="Times New Roman" w:cs="Times New Roman"/>
            <w:noProof/>
            <w:webHidden/>
            <w:color w:val="000000" w:themeColor="text1"/>
            <w:sz w:val="24"/>
            <w:szCs w:val="24"/>
          </w:rPr>
          <w:t>2</w:t>
        </w:r>
        <w:r w:rsidR="00791978" w:rsidRPr="00F97CC3">
          <w:rPr>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200" w:firstLine="400"/>
        <w:rPr>
          <w:rFonts w:ascii="Times New Roman" w:eastAsiaTheme="majorEastAsia" w:hAnsi="Times New Roman" w:cs="Times New Roman"/>
          <w:smallCaps w:val="0"/>
          <w:noProof/>
          <w:color w:val="000000" w:themeColor="text1"/>
          <w:sz w:val="24"/>
          <w:szCs w:val="24"/>
        </w:rPr>
      </w:pPr>
      <w:hyperlink w:anchor="_Toc502221173" w:history="1">
        <w:r w:rsidR="001A17C5" w:rsidRPr="00F97CC3">
          <w:rPr>
            <w:rStyle w:val="af"/>
            <w:rFonts w:ascii="Times New Roman" w:eastAsiaTheme="majorEastAsia" w:hAnsi="Times New Roman" w:cs="Times New Roman"/>
            <w:noProof/>
            <w:color w:val="000000" w:themeColor="text1"/>
            <w:sz w:val="24"/>
            <w:szCs w:val="24"/>
          </w:rPr>
          <w:t>（二）本科专业设置情况</w:t>
        </w:r>
        <w:r w:rsidR="001A17C5" w:rsidRPr="00F97CC3">
          <w:rPr>
            <w:rFonts w:ascii="Times New Roman" w:eastAsiaTheme="majorEastAsia" w:hAnsi="Times New Roman" w:cs="Times New Roman"/>
            <w:noProof/>
            <w:webHidden/>
            <w:color w:val="000000" w:themeColor="text1"/>
            <w:sz w:val="24"/>
            <w:szCs w:val="24"/>
          </w:rPr>
          <w:tab/>
        </w:r>
        <w:r w:rsidR="00791978" w:rsidRPr="00F97CC3">
          <w:rPr>
            <w:rFonts w:ascii="Times New Roman" w:eastAsiaTheme="majorEastAsia" w:hAnsi="Times New Roman" w:cs="Times New Roman"/>
            <w:noProof/>
            <w:webHidden/>
            <w:color w:val="000000" w:themeColor="text1"/>
            <w:sz w:val="24"/>
            <w:szCs w:val="24"/>
          </w:rPr>
          <w:fldChar w:fldCharType="begin"/>
        </w:r>
        <w:r w:rsidR="001A17C5" w:rsidRPr="00F97CC3">
          <w:rPr>
            <w:rFonts w:ascii="Times New Roman" w:eastAsiaTheme="majorEastAsia" w:hAnsi="Times New Roman" w:cs="Times New Roman"/>
            <w:noProof/>
            <w:webHidden/>
            <w:color w:val="000000" w:themeColor="text1"/>
            <w:sz w:val="24"/>
            <w:szCs w:val="24"/>
          </w:rPr>
          <w:instrText xml:space="preserve"> PAGEREF _Toc502221173 \h </w:instrText>
        </w:r>
        <w:r w:rsidR="00791978" w:rsidRPr="00F97CC3">
          <w:rPr>
            <w:rFonts w:ascii="Times New Roman" w:eastAsiaTheme="majorEastAsia" w:hAnsi="Times New Roman" w:cs="Times New Roman"/>
            <w:noProof/>
            <w:webHidden/>
            <w:color w:val="000000" w:themeColor="text1"/>
            <w:sz w:val="24"/>
            <w:szCs w:val="24"/>
          </w:rPr>
        </w:r>
        <w:r w:rsidR="00791978" w:rsidRPr="00F97CC3">
          <w:rPr>
            <w:rFonts w:ascii="Times New Roman" w:eastAsiaTheme="majorEastAsia" w:hAnsi="Times New Roman" w:cs="Times New Roman"/>
            <w:noProof/>
            <w:webHidden/>
            <w:color w:val="000000" w:themeColor="text1"/>
            <w:sz w:val="24"/>
            <w:szCs w:val="24"/>
          </w:rPr>
          <w:fldChar w:fldCharType="separate"/>
        </w:r>
        <w:r w:rsidR="00733548">
          <w:rPr>
            <w:rFonts w:ascii="Times New Roman" w:eastAsiaTheme="majorEastAsia" w:hAnsi="Times New Roman" w:cs="Times New Roman"/>
            <w:noProof/>
            <w:webHidden/>
            <w:color w:val="000000" w:themeColor="text1"/>
            <w:sz w:val="24"/>
            <w:szCs w:val="24"/>
          </w:rPr>
          <w:t>2</w:t>
        </w:r>
        <w:r w:rsidR="00791978" w:rsidRPr="00F97CC3">
          <w:rPr>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200" w:firstLine="400"/>
        <w:rPr>
          <w:rFonts w:ascii="Times New Roman" w:eastAsiaTheme="majorEastAsia" w:hAnsi="Times New Roman" w:cs="Times New Roman"/>
          <w:smallCaps w:val="0"/>
          <w:noProof/>
          <w:color w:val="000000" w:themeColor="text1"/>
          <w:sz w:val="24"/>
          <w:szCs w:val="24"/>
        </w:rPr>
      </w:pPr>
      <w:hyperlink w:anchor="_Toc502221174" w:history="1">
        <w:r w:rsidR="001A17C5" w:rsidRPr="00F97CC3">
          <w:rPr>
            <w:rStyle w:val="af"/>
            <w:rFonts w:ascii="Times New Roman" w:eastAsiaTheme="majorEastAsia" w:hAnsi="Times New Roman" w:cs="Times New Roman"/>
            <w:noProof/>
            <w:color w:val="000000" w:themeColor="text1"/>
            <w:sz w:val="24"/>
            <w:szCs w:val="24"/>
          </w:rPr>
          <w:t>（三）本科在校生情况</w:t>
        </w:r>
        <w:r w:rsidR="001A17C5" w:rsidRPr="00F97CC3">
          <w:rPr>
            <w:rFonts w:ascii="Times New Roman" w:eastAsiaTheme="majorEastAsia" w:hAnsi="Times New Roman" w:cs="Times New Roman"/>
            <w:noProof/>
            <w:webHidden/>
            <w:color w:val="000000" w:themeColor="text1"/>
            <w:sz w:val="24"/>
            <w:szCs w:val="24"/>
          </w:rPr>
          <w:tab/>
        </w:r>
        <w:r w:rsidR="00791978" w:rsidRPr="00F97CC3">
          <w:rPr>
            <w:rFonts w:ascii="Times New Roman" w:eastAsiaTheme="majorEastAsia" w:hAnsi="Times New Roman" w:cs="Times New Roman"/>
            <w:noProof/>
            <w:webHidden/>
            <w:color w:val="000000" w:themeColor="text1"/>
            <w:sz w:val="24"/>
            <w:szCs w:val="24"/>
          </w:rPr>
          <w:fldChar w:fldCharType="begin"/>
        </w:r>
        <w:r w:rsidR="001A17C5" w:rsidRPr="00F97CC3">
          <w:rPr>
            <w:rFonts w:ascii="Times New Roman" w:eastAsiaTheme="majorEastAsia" w:hAnsi="Times New Roman" w:cs="Times New Roman"/>
            <w:noProof/>
            <w:webHidden/>
            <w:color w:val="000000" w:themeColor="text1"/>
            <w:sz w:val="24"/>
            <w:szCs w:val="24"/>
          </w:rPr>
          <w:instrText xml:space="preserve"> PAGEREF _Toc502221174 \h </w:instrText>
        </w:r>
        <w:r w:rsidR="00791978" w:rsidRPr="00F97CC3">
          <w:rPr>
            <w:rFonts w:ascii="Times New Roman" w:eastAsiaTheme="majorEastAsia" w:hAnsi="Times New Roman" w:cs="Times New Roman"/>
            <w:noProof/>
            <w:webHidden/>
            <w:color w:val="000000" w:themeColor="text1"/>
            <w:sz w:val="24"/>
            <w:szCs w:val="24"/>
          </w:rPr>
        </w:r>
        <w:r w:rsidR="00791978" w:rsidRPr="00F97CC3">
          <w:rPr>
            <w:rFonts w:ascii="Times New Roman" w:eastAsiaTheme="majorEastAsia" w:hAnsi="Times New Roman" w:cs="Times New Roman"/>
            <w:noProof/>
            <w:webHidden/>
            <w:color w:val="000000" w:themeColor="text1"/>
            <w:sz w:val="24"/>
            <w:szCs w:val="24"/>
          </w:rPr>
          <w:fldChar w:fldCharType="separate"/>
        </w:r>
        <w:r w:rsidR="00733548">
          <w:rPr>
            <w:rFonts w:ascii="Times New Roman" w:eastAsiaTheme="majorEastAsia" w:hAnsi="Times New Roman" w:cs="Times New Roman"/>
            <w:noProof/>
            <w:webHidden/>
            <w:color w:val="000000" w:themeColor="text1"/>
            <w:sz w:val="24"/>
            <w:szCs w:val="24"/>
          </w:rPr>
          <w:t>3</w:t>
        </w:r>
        <w:r w:rsidR="00791978" w:rsidRPr="00F97CC3">
          <w:rPr>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200" w:firstLine="400"/>
        <w:rPr>
          <w:rFonts w:ascii="Times New Roman" w:eastAsiaTheme="majorEastAsia" w:hAnsi="Times New Roman" w:cs="Times New Roman"/>
          <w:smallCaps w:val="0"/>
          <w:noProof/>
          <w:color w:val="000000" w:themeColor="text1"/>
          <w:sz w:val="24"/>
          <w:szCs w:val="24"/>
        </w:rPr>
      </w:pPr>
      <w:hyperlink w:anchor="_Toc502221175" w:history="1">
        <w:r w:rsidR="001A17C5" w:rsidRPr="00F97CC3">
          <w:rPr>
            <w:rStyle w:val="af"/>
            <w:rFonts w:ascii="Times New Roman" w:eastAsiaTheme="majorEastAsia" w:hAnsi="Times New Roman" w:cs="Times New Roman"/>
            <w:noProof/>
            <w:color w:val="000000" w:themeColor="text1"/>
            <w:sz w:val="24"/>
            <w:szCs w:val="24"/>
          </w:rPr>
          <w:t>（四）本科生源质量情况</w:t>
        </w:r>
        <w:r w:rsidR="001A17C5" w:rsidRPr="00F97CC3">
          <w:rPr>
            <w:rFonts w:ascii="Times New Roman" w:eastAsiaTheme="majorEastAsia" w:hAnsi="Times New Roman" w:cs="Times New Roman"/>
            <w:noProof/>
            <w:webHidden/>
            <w:color w:val="000000" w:themeColor="text1"/>
            <w:sz w:val="24"/>
            <w:szCs w:val="24"/>
          </w:rPr>
          <w:tab/>
        </w:r>
        <w:r w:rsidR="00791978" w:rsidRPr="00F97CC3">
          <w:rPr>
            <w:rFonts w:ascii="Times New Roman" w:eastAsiaTheme="majorEastAsia" w:hAnsi="Times New Roman" w:cs="Times New Roman"/>
            <w:noProof/>
            <w:webHidden/>
            <w:color w:val="000000" w:themeColor="text1"/>
            <w:sz w:val="24"/>
            <w:szCs w:val="24"/>
          </w:rPr>
          <w:fldChar w:fldCharType="begin"/>
        </w:r>
        <w:r w:rsidR="001A17C5" w:rsidRPr="00F97CC3">
          <w:rPr>
            <w:rFonts w:ascii="Times New Roman" w:eastAsiaTheme="majorEastAsia" w:hAnsi="Times New Roman" w:cs="Times New Roman"/>
            <w:noProof/>
            <w:webHidden/>
            <w:color w:val="000000" w:themeColor="text1"/>
            <w:sz w:val="24"/>
            <w:szCs w:val="24"/>
          </w:rPr>
          <w:instrText xml:space="preserve"> PAGEREF _Toc502221175 \h </w:instrText>
        </w:r>
        <w:r w:rsidR="00791978" w:rsidRPr="00F97CC3">
          <w:rPr>
            <w:rFonts w:ascii="Times New Roman" w:eastAsiaTheme="majorEastAsia" w:hAnsi="Times New Roman" w:cs="Times New Roman"/>
            <w:noProof/>
            <w:webHidden/>
            <w:color w:val="000000" w:themeColor="text1"/>
            <w:sz w:val="24"/>
            <w:szCs w:val="24"/>
          </w:rPr>
        </w:r>
        <w:r w:rsidR="00791978" w:rsidRPr="00F97CC3">
          <w:rPr>
            <w:rFonts w:ascii="Times New Roman" w:eastAsiaTheme="majorEastAsia" w:hAnsi="Times New Roman" w:cs="Times New Roman"/>
            <w:noProof/>
            <w:webHidden/>
            <w:color w:val="000000" w:themeColor="text1"/>
            <w:sz w:val="24"/>
            <w:szCs w:val="24"/>
          </w:rPr>
          <w:fldChar w:fldCharType="separate"/>
        </w:r>
        <w:r w:rsidR="00733548">
          <w:rPr>
            <w:rFonts w:ascii="Times New Roman" w:eastAsiaTheme="majorEastAsia" w:hAnsi="Times New Roman" w:cs="Times New Roman"/>
            <w:noProof/>
            <w:webHidden/>
            <w:color w:val="000000" w:themeColor="text1"/>
            <w:sz w:val="24"/>
            <w:szCs w:val="24"/>
          </w:rPr>
          <w:t>4</w:t>
        </w:r>
        <w:r w:rsidR="00791978" w:rsidRPr="00F97CC3">
          <w:rPr>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hyperlink w:anchor="_Toc502221176" w:history="1">
        <w:r w:rsidR="001A17C5" w:rsidRPr="00F97CC3">
          <w:rPr>
            <w:rStyle w:val="af"/>
            <w:rFonts w:ascii="Times New Roman" w:eastAsia="黑体" w:hAnsi="Times New Roman" w:cs="Times New Roman"/>
            <w:b w:val="0"/>
            <w:noProof/>
            <w:color w:val="000000" w:themeColor="text1"/>
            <w:sz w:val="24"/>
            <w:szCs w:val="24"/>
          </w:rPr>
          <w:t>三、师资队伍与教学条件建设</w:t>
        </w:r>
        <w:r w:rsidR="001A17C5" w:rsidRPr="00F97CC3">
          <w:rPr>
            <w:rFonts w:ascii="Times New Roman" w:hAnsi="Times New Roman" w:cs="Times New Roman"/>
            <w:b w:val="0"/>
            <w:noProof/>
            <w:webHidden/>
            <w:color w:val="000000" w:themeColor="text1"/>
            <w:sz w:val="24"/>
            <w:szCs w:val="24"/>
          </w:rPr>
          <w:tab/>
        </w:r>
        <w:r w:rsidR="00791978" w:rsidRPr="00F97CC3">
          <w:rPr>
            <w:rFonts w:ascii="Times New Roman" w:hAnsi="Times New Roman" w:cs="Times New Roman"/>
            <w:b w:val="0"/>
            <w:noProof/>
            <w:webHidden/>
            <w:color w:val="000000" w:themeColor="text1"/>
            <w:sz w:val="24"/>
            <w:szCs w:val="24"/>
          </w:rPr>
          <w:fldChar w:fldCharType="begin"/>
        </w:r>
        <w:r w:rsidR="001A17C5" w:rsidRPr="00F97CC3">
          <w:rPr>
            <w:rFonts w:ascii="Times New Roman" w:hAnsi="Times New Roman" w:cs="Times New Roman"/>
            <w:b w:val="0"/>
            <w:noProof/>
            <w:webHidden/>
            <w:color w:val="000000" w:themeColor="text1"/>
            <w:sz w:val="24"/>
            <w:szCs w:val="24"/>
          </w:rPr>
          <w:instrText xml:space="preserve"> PAGEREF _Toc502221176 \h </w:instrText>
        </w:r>
        <w:r w:rsidR="00791978" w:rsidRPr="00F97CC3">
          <w:rPr>
            <w:rFonts w:ascii="Times New Roman" w:hAnsi="Times New Roman" w:cs="Times New Roman"/>
            <w:b w:val="0"/>
            <w:noProof/>
            <w:webHidden/>
            <w:color w:val="000000" w:themeColor="text1"/>
            <w:sz w:val="24"/>
            <w:szCs w:val="24"/>
          </w:rPr>
        </w:r>
        <w:r w:rsidR="00791978" w:rsidRPr="00F97CC3">
          <w:rPr>
            <w:rFonts w:ascii="Times New Roman" w:hAnsi="Times New Roman" w:cs="Times New Roman"/>
            <w:b w:val="0"/>
            <w:noProof/>
            <w:webHidden/>
            <w:color w:val="000000" w:themeColor="text1"/>
            <w:sz w:val="24"/>
            <w:szCs w:val="24"/>
          </w:rPr>
          <w:fldChar w:fldCharType="separate"/>
        </w:r>
        <w:r w:rsidR="00733548">
          <w:rPr>
            <w:rFonts w:ascii="Times New Roman" w:hAnsi="Times New Roman" w:cs="Times New Roman"/>
            <w:b w:val="0"/>
            <w:noProof/>
            <w:webHidden/>
            <w:color w:val="000000" w:themeColor="text1"/>
            <w:sz w:val="24"/>
            <w:szCs w:val="24"/>
          </w:rPr>
          <w:t>6</w:t>
        </w:r>
        <w:r w:rsidR="00791978" w:rsidRPr="00F97CC3">
          <w:rPr>
            <w:rFonts w:ascii="Times New Roman" w:hAnsi="Times New Roman" w:cs="Times New Roman"/>
            <w:b w:val="0"/>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200" w:firstLine="400"/>
        <w:rPr>
          <w:rStyle w:val="af"/>
          <w:rFonts w:ascii="Times New Roman" w:eastAsiaTheme="majorEastAsia" w:hAnsi="Times New Roman" w:cs="Times New Roman"/>
          <w:noProof/>
          <w:color w:val="000000" w:themeColor="text1"/>
          <w:sz w:val="24"/>
          <w:szCs w:val="24"/>
        </w:rPr>
      </w:pPr>
      <w:hyperlink w:anchor="_Toc502221177" w:history="1">
        <w:r w:rsidR="001A17C5" w:rsidRPr="00F97CC3">
          <w:rPr>
            <w:rStyle w:val="af"/>
            <w:rFonts w:ascii="Times New Roman" w:eastAsiaTheme="majorEastAsia" w:hAnsi="Times New Roman" w:cs="Times New Roman"/>
            <w:noProof/>
            <w:color w:val="000000" w:themeColor="text1"/>
            <w:sz w:val="24"/>
            <w:szCs w:val="24"/>
          </w:rPr>
          <w:t>（一）教师队伍建设</w:t>
        </w:r>
        <w:r w:rsidR="001A17C5" w:rsidRPr="00F97CC3">
          <w:rPr>
            <w:rStyle w:val="af"/>
            <w:rFonts w:ascii="Times New Roman" w:eastAsiaTheme="majorEastAsia" w:hAnsi="Times New Roman" w:cs="Times New Roman"/>
            <w:noProof/>
            <w:webHidden/>
            <w:color w:val="000000" w:themeColor="text1"/>
            <w:sz w:val="24"/>
            <w:szCs w:val="24"/>
          </w:rPr>
          <w:tab/>
        </w:r>
        <w:r w:rsidR="00791978" w:rsidRPr="00F97CC3">
          <w:rPr>
            <w:rStyle w:val="af"/>
            <w:rFonts w:ascii="Times New Roman" w:eastAsiaTheme="majorEastAsia" w:hAnsi="Times New Roman" w:cs="Times New Roman"/>
            <w:noProof/>
            <w:webHidden/>
            <w:color w:val="000000" w:themeColor="text1"/>
            <w:sz w:val="24"/>
            <w:szCs w:val="24"/>
          </w:rPr>
          <w:fldChar w:fldCharType="begin"/>
        </w:r>
        <w:r w:rsidR="001A17C5" w:rsidRPr="00F97CC3">
          <w:rPr>
            <w:rStyle w:val="af"/>
            <w:rFonts w:ascii="Times New Roman" w:eastAsiaTheme="majorEastAsia" w:hAnsi="Times New Roman" w:cs="Times New Roman"/>
            <w:noProof/>
            <w:webHidden/>
            <w:color w:val="000000" w:themeColor="text1"/>
            <w:sz w:val="24"/>
            <w:szCs w:val="24"/>
          </w:rPr>
          <w:instrText xml:space="preserve"> PAGEREF _Toc502221177 \h </w:instrText>
        </w:r>
        <w:r w:rsidR="00791978" w:rsidRPr="00F97CC3">
          <w:rPr>
            <w:rStyle w:val="af"/>
            <w:rFonts w:ascii="Times New Roman" w:eastAsiaTheme="majorEastAsia" w:hAnsi="Times New Roman" w:cs="Times New Roman"/>
            <w:noProof/>
            <w:webHidden/>
            <w:color w:val="000000" w:themeColor="text1"/>
            <w:sz w:val="24"/>
            <w:szCs w:val="24"/>
          </w:rPr>
        </w:r>
        <w:r w:rsidR="00791978" w:rsidRPr="00F97CC3">
          <w:rPr>
            <w:rStyle w:val="af"/>
            <w:rFonts w:ascii="Times New Roman" w:eastAsiaTheme="majorEastAsia" w:hAnsi="Times New Roman" w:cs="Times New Roman"/>
            <w:noProof/>
            <w:webHidden/>
            <w:color w:val="000000" w:themeColor="text1"/>
            <w:sz w:val="24"/>
            <w:szCs w:val="24"/>
          </w:rPr>
          <w:fldChar w:fldCharType="separate"/>
        </w:r>
        <w:r w:rsidR="00733548">
          <w:rPr>
            <w:rStyle w:val="af"/>
            <w:rFonts w:ascii="Times New Roman" w:eastAsiaTheme="majorEastAsia" w:hAnsi="Times New Roman" w:cs="Times New Roman"/>
            <w:noProof/>
            <w:webHidden/>
            <w:color w:val="000000" w:themeColor="text1"/>
            <w:sz w:val="24"/>
            <w:szCs w:val="24"/>
          </w:rPr>
          <w:t>6</w:t>
        </w:r>
        <w:r w:rsidR="00791978" w:rsidRPr="00F97CC3">
          <w:rPr>
            <w:rStyle w:val="af"/>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200" w:firstLine="400"/>
        <w:rPr>
          <w:rStyle w:val="af"/>
          <w:rFonts w:ascii="Times New Roman" w:eastAsiaTheme="majorEastAsia" w:hAnsi="Times New Roman" w:cs="Times New Roman"/>
          <w:noProof/>
          <w:color w:val="000000" w:themeColor="text1"/>
          <w:sz w:val="24"/>
          <w:szCs w:val="24"/>
        </w:rPr>
      </w:pPr>
      <w:hyperlink w:anchor="_Toc502221178" w:history="1">
        <w:r w:rsidR="001A17C5" w:rsidRPr="00F97CC3">
          <w:rPr>
            <w:rStyle w:val="af"/>
            <w:rFonts w:ascii="Times New Roman" w:eastAsiaTheme="majorEastAsia" w:hAnsi="Times New Roman" w:cs="Times New Roman"/>
            <w:noProof/>
            <w:color w:val="000000" w:themeColor="text1"/>
            <w:sz w:val="24"/>
            <w:szCs w:val="24"/>
          </w:rPr>
          <w:t>（二）教学条件建设</w:t>
        </w:r>
        <w:r w:rsidR="001A17C5" w:rsidRPr="00F97CC3">
          <w:rPr>
            <w:rStyle w:val="af"/>
            <w:rFonts w:ascii="Times New Roman" w:eastAsiaTheme="majorEastAsia" w:hAnsi="Times New Roman" w:cs="Times New Roman"/>
            <w:noProof/>
            <w:webHidden/>
            <w:color w:val="000000" w:themeColor="text1"/>
            <w:sz w:val="24"/>
            <w:szCs w:val="24"/>
          </w:rPr>
          <w:tab/>
        </w:r>
        <w:r w:rsidR="00791978" w:rsidRPr="00F97CC3">
          <w:rPr>
            <w:rStyle w:val="af"/>
            <w:rFonts w:ascii="Times New Roman" w:eastAsiaTheme="majorEastAsia" w:hAnsi="Times New Roman" w:cs="Times New Roman"/>
            <w:noProof/>
            <w:webHidden/>
            <w:color w:val="000000" w:themeColor="text1"/>
            <w:sz w:val="24"/>
            <w:szCs w:val="24"/>
          </w:rPr>
          <w:fldChar w:fldCharType="begin"/>
        </w:r>
        <w:r w:rsidR="001A17C5" w:rsidRPr="00F97CC3">
          <w:rPr>
            <w:rStyle w:val="af"/>
            <w:rFonts w:ascii="Times New Roman" w:eastAsiaTheme="majorEastAsia" w:hAnsi="Times New Roman" w:cs="Times New Roman"/>
            <w:noProof/>
            <w:webHidden/>
            <w:color w:val="000000" w:themeColor="text1"/>
            <w:sz w:val="24"/>
            <w:szCs w:val="24"/>
          </w:rPr>
          <w:instrText xml:space="preserve"> PAGEREF _Toc502221178 \h </w:instrText>
        </w:r>
        <w:r w:rsidR="00791978" w:rsidRPr="00F97CC3">
          <w:rPr>
            <w:rStyle w:val="af"/>
            <w:rFonts w:ascii="Times New Roman" w:eastAsiaTheme="majorEastAsia" w:hAnsi="Times New Roman" w:cs="Times New Roman"/>
            <w:noProof/>
            <w:webHidden/>
            <w:color w:val="000000" w:themeColor="text1"/>
            <w:sz w:val="24"/>
            <w:szCs w:val="24"/>
          </w:rPr>
        </w:r>
        <w:r w:rsidR="00791978" w:rsidRPr="00F97CC3">
          <w:rPr>
            <w:rStyle w:val="af"/>
            <w:rFonts w:ascii="Times New Roman" w:eastAsiaTheme="majorEastAsia" w:hAnsi="Times New Roman" w:cs="Times New Roman"/>
            <w:noProof/>
            <w:webHidden/>
            <w:color w:val="000000" w:themeColor="text1"/>
            <w:sz w:val="24"/>
            <w:szCs w:val="24"/>
          </w:rPr>
          <w:fldChar w:fldCharType="separate"/>
        </w:r>
        <w:r w:rsidR="00733548">
          <w:rPr>
            <w:rStyle w:val="af"/>
            <w:rFonts w:ascii="Times New Roman" w:eastAsiaTheme="majorEastAsia" w:hAnsi="Times New Roman" w:cs="Times New Roman"/>
            <w:noProof/>
            <w:webHidden/>
            <w:color w:val="000000" w:themeColor="text1"/>
            <w:sz w:val="24"/>
            <w:szCs w:val="24"/>
          </w:rPr>
          <w:t>7</w:t>
        </w:r>
        <w:r w:rsidR="00791978" w:rsidRPr="00F97CC3">
          <w:rPr>
            <w:rStyle w:val="af"/>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500" w:firstLine="1000"/>
        <w:rPr>
          <w:rStyle w:val="af"/>
          <w:rFonts w:ascii="Times New Roman" w:eastAsiaTheme="majorEastAsia" w:hAnsi="Times New Roman" w:cs="Times New Roman"/>
          <w:noProof/>
          <w:color w:val="000000" w:themeColor="text1"/>
          <w:sz w:val="24"/>
          <w:szCs w:val="24"/>
        </w:rPr>
      </w:pPr>
      <w:hyperlink w:anchor="_Toc502221179" w:history="1">
        <w:r w:rsidR="001A17C5" w:rsidRPr="00F97CC3">
          <w:rPr>
            <w:rStyle w:val="af"/>
            <w:rFonts w:ascii="Times New Roman" w:eastAsiaTheme="majorEastAsia" w:hAnsi="Times New Roman" w:cs="Times New Roman"/>
            <w:noProof/>
            <w:color w:val="000000" w:themeColor="text1"/>
            <w:sz w:val="24"/>
            <w:szCs w:val="24"/>
          </w:rPr>
          <w:t>1.</w:t>
        </w:r>
        <w:r w:rsidR="001A17C5" w:rsidRPr="00F97CC3">
          <w:rPr>
            <w:rStyle w:val="af"/>
            <w:rFonts w:ascii="Times New Roman" w:eastAsiaTheme="majorEastAsia" w:hAnsi="Times New Roman" w:cs="Times New Roman"/>
            <w:noProof/>
            <w:color w:val="000000" w:themeColor="text1"/>
            <w:sz w:val="24"/>
            <w:szCs w:val="24"/>
          </w:rPr>
          <w:t>教学经费投入</w:t>
        </w:r>
        <w:r w:rsidR="001A17C5" w:rsidRPr="00F97CC3">
          <w:rPr>
            <w:rStyle w:val="af"/>
            <w:rFonts w:ascii="Times New Roman" w:eastAsiaTheme="majorEastAsia" w:hAnsi="Times New Roman" w:cs="Times New Roman"/>
            <w:noProof/>
            <w:webHidden/>
            <w:color w:val="000000" w:themeColor="text1"/>
            <w:sz w:val="24"/>
            <w:szCs w:val="24"/>
          </w:rPr>
          <w:tab/>
        </w:r>
        <w:r w:rsidR="00791978" w:rsidRPr="00F97CC3">
          <w:rPr>
            <w:rStyle w:val="af"/>
            <w:rFonts w:ascii="Times New Roman" w:eastAsiaTheme="majorEastAsia" w:hAnsi="Times New Roman" w:cs="Times New Roman"/>
            <w:noProof/>
            <w:webHidden/>
            <w:color w:val="000000" w:themeColor="text1"/>
            <w:sz w:val="24"/>
            <w:szCs w:val="24"/>
          </w:rPr>
          <w:fldChar w:fldCharType="begin"/>
        </w:r>
        <w:r w:rsidR="001A17C5" w:rsidRPr="00F97CC3">
          <w:rPr>
            <w:rStyle w:val="af"/>
            <w:rFonts w:ascii="Times New Roman" w:eastAsiaTheme="majorEastAsia" w:hAnsi="Times New Roman" w:cs="Times New Roman"/>
            <w:noProof/>
            <w:webHidden/>
            <w:color w:val="000000" w:themeColor="text1"/>
            <w:sz w:val="24"/>
            <w:szCs w:val="24"/>
          </w:rPr>
          <w:instrText xml:space="preserve"> PAGEREF _Toc502221179 \h </w:instrText>
        </w:r>
        <w:r w:rsidR="00791978" w:rsidRPr="00F97CC3">
          <w:rPr>
            <w:rStyle w:val="af"/>
            <w:rFonts w:ascii="Times New Roman" w:eastAsiaTheme="majorEastAsia" w:hAnsi="Times New Roman" w:cs="Times New Roman"/>
            <w:noProof/>
            <w:webHidden/>
            <w:color w:val="000000" w:themeColor="text1"/>
            <w:sz w:val="24"/>
            <w:szCs w:val="24"/>
          </w:rPr>
        </w:r>
        <w:r w:rsidR="00791978" w:rsidRPr="00F97CC3">
          <w:rPr>
            <w:rStyle w:val="af"/>
            <w:rFonts w:ascii="Times New Roman" w:eastAsiaTheme="majorEastAsia" w:hAnsi="Times New Roman" w:cs="Times New Roman"/>
            <w:noProof/>
            <w:webHidden/>
            <w:color w:val="000000" w:themeColor="text1"/>
            <w:sz w:val="24"/>
            <w:szCs w:val="24"/>
          </w:rPr>
          <w:fldChar w:fldCharType="separate"/>
        </w:r>
        <w:r w:rsidR="00733548">
          <w:rPr>
            <w:rStyle w:val="af"/>
            <w:rFonts w:ascii="Times New Roman" w:eastAsiaTheme="majorEastAsia" w:hAnsi="Times New Roman" w:cs="Times New Roman"/>
            <w:noProof/>
            <w:webHidden/>
            <w:color w:val="000000" w:themeColor="text1"/>
            <w:sz w:val="24"/>
            <w:szCs w:val="24"/>
          </w:rPr>
          <w:t>7</w:t>
        </w:r>
        <w:r w:rsidR="00791978" w:rsidRPr="00F97CC3">
          <w:rPr>
            <w:rStyle w:val="af"/>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500" w:firstLine="1000"/>
        <w:rPr>
          <w:rStyle w:val="af"/>
          <w:rFonts w:ascii="Times New Roman" w:eastAsiaTheme="majorEastAsia" w:hAnsi="Times New Roman" w:cs="Times New Roman"/>
          <w:noProof/>
          <w:color w:val="000000" w:themeColor="text1"/>
          <w:sz w:val="24"/>
          <w:szCs w:val="24"/>
        </w:rPr>
      </w:pPr>
      <w:hyperlink w:anchor="_Toc502221180" w:history="1">
        <w:r w:rsidR="001A17C5" w:rsidRPr="00F97CC3">
          <w:rPr>
            <w:rStyle w:val="af"/>
            <w:rFonts w:ascii="Times New Roman" w:eastAsiaTheme="majorEastAsia" w:hAnsi="Times New Roman" w:cs="Times New Roman"/>
            <w:noProof/>
            <w:color w:val="000000" w:themeColor="text1"/>
            <w:sz w:val="24"/>
            <w:szCs w:val="24"/>
          </w:rPr>
          <w:t>2.</w:t>
        </w:r>
        <w:r w:rsidR="001A17C5" w:rsidRPr="00F97CC3">
          <w:rPr>
            <w:rStyle w:val="af"/>
            <w:rFonts w:ascii="Times New Roman" w:eastAsiaTheme="majorEastAsia" w:hAnsi="Times New Roman" w:cs="Times New Roman"/>
            <w:noProof/>
            <w:color w:val="000000" w:themeColor="text1"/>
            <w:sz w:val="24"/>
            <w:szCs w:val="24"/>
          </w:rPr>
          <w:t>教学设备建设</w:t>
        </w:r>
        <w:r w:rsidR="001A17C5" w:rsidRPr="00F97CC3">
          <w:rPr>
            <w:rStyle w:val="af"/>
            <w:rFonts w:ascii="Times New Roman" w:eastAsiaTheme="majorEastAsia" w:hAnsi="Times New Roman" w:cs="Times New Roman"/>
            <w:noProof/>
            <w:webHidden/>
            <w:color w:val="000000" w:themeColor="text1"/>
            <w:sz w:val="24"/>
            <w:szCs w:val="24"/>
          </w:rPr>
          <w:tab/>
        </w:r>
        <w:r w:rsidR="00791978" w:rsidRPr="00F97CC3">
          <w:rPr>
            <w:rStyle w:val="af"/>
            <w:rFonts w:ascii="Times New Roman" w:eastAsiaTheme="majorEastAsia" w:hAnsi="Times New Roman" w:cs="Times New Roman"/>
            <w:noProof/>
            <w:webHidden/>
            <w:color w:val="000000" w:themeColor="text1"/>
            <w:sz w:val="24"/>
            <w:szCs w:val="24"/>
          </w:rPr>
          <w:fldChar w:fldCharType="begin"/>
        </w:r>
        <w:r w:rsidR="001A17C5" w:rsidRPr="00F97CC3">
          <w:rPr>
            <w:rStyle w:val="af"/>
            <w:rFonts w:ascii="Times New Roman" w:eastAsiaTheme="majorEastAsia" w:hAnsi="Times New Roman" w:cs="Times New Roman"/>
            <w:noProof/>
            <w:webHidden/>
            <w:color w:val="000000" w:themeColor="text1"/>
            <w:sz w:val="24"/>
            <w:szCs w:val="24"/>
          </w:rPr>
          <w:instrText xml:space="preserve"> PAGEREF _Toc502221180 \h </w:instrText>
        </w:r>
        <w:r w:rsidR="00791978" w:rsidRPr="00F97CC3">
          <w:rPr>
            <w:rStyle w:val="af"/>
            <w:rFonts w:ascii="Times New Roman" w:eastAsiaTheme="majorEastAsia" w:hAnsi="Times New Roman" w:cs="Times New Roman"/>
            <w:noProof/>
            <w:webHidden/>
            <w:color w:val="000000" w:themeColor="text1"/>
            <w:sz w:val="24"/>
            <w:szCs w:val="24"/>
          </w:rPr>
        </w:r>
        <w:r w:rsidR="00791978" w:rsidRPr="00F97CC3">
          <w:rPr>
            <w:rStyle w:val="af"/>
            <w:rFonts w:ascii="Times New Roman" w:eastAsiaTheme="majorEastAsia" w:hAnsi="Times New Roman" w:cs="Times New Roman"/>
            <w:noProof/>
            <w:webHidden/>
            <w:color w:val="000000" w:themeColor="text1"/>
            <w:sz w:val="24"/>
            <w:szCs w:val="24"/>
          </w:rPr>
          <w:fldChar w:fldCharType="separate"/>
        </w:r>
        <w:r w:rsidR="00733548">
          <w:rPr>
            <w:rStyle w:val="af"/>
            <w:rFonts w:ascii="Times New Roman" w:eastAsiaTheme="majorEastAsia" w:hAnsi="Times New Roman" w:cs="Times New Roman"/>
            <w:noProof/>
            <w:webHidden/>
            <w:color w:val="000000" w:themeColor="text1"/>
            <w:sz w:val="24"/>
            <w:szCs w:val="24"/>
          </w:rPr>
          <w:t>8</w:t>
        </w:r>
        <w:r w:rsidR="00791978" w:rsidRPr="00F97CC3">
          <w:rPr>
            <w:rStyle w:val="af"/>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500" w:firstLine="1000"/>
        <w:rPr>
          <w:rStyle w:val="af"/>
          <w:rFonts w:ascii="Times New Roman" w:eastAsiaTheme="majorEastAsia" w:hAnsi="Times New Roman" w:cs="Times New Roman"/>
          <w:noProof/>
          <w:color w:val="000000" w:themeColor="text1"/>
          <w:sz w:val="24"/>
          <w:szCs w:val="24"/>
        </w:rPr>
      </w:pPr>
      <w:hyperlink w:anchor="_Toc502221181" w:history="1">
        <w:r w:rsidR="001A17C5" w:rsidRPr="00F97CC3">
          <w:rPr>
            <w:rStyle w:val="af"/>
            <w:rFonts w:ascii="Times New Roman" w:eastAsiaTheme="majorEastAsia" w:hAnsi="Times New Roman" w:cs="Times New Roman"/>
            <w:noProof/>
            <w:color w:val="000000" w:themeColor="text1"/>
            <w:sz w:val="24"/>
            <w:szCs w:val="24"/>
          </w:rPr>
          <w:t>3.</w:t>
        </w:r>
        <w:r w:rsidR="001A17C5" w:rsidRPr="00F97CC3">
          <w:rPr>
            <w:rStyle w:val="af"/>
            <w:rFonts w:ascii="Times New Roman" w:eastAsiaTheme="majorEastAsia" w:hAnsi="Times New Roman" w:cs="Times New Roman"/>
            <w:noProof/>
            <w:color w:val="000000" w:themeColor="text1"/>
            <w:sz w:val="24"/>
            <w:szCs w:val="24"/>
          </w:rPr>
          <w:t>图书资料建设</w:t>
        </w:r>
        <w:r w:rsidR="001A17C5" w:rsidRPr="00F97CC3">
          <w:rPr>
            <w:rStyle w:val="af"/>
            <w:rFonts w:ascii="Times New Roman" w:eastAsiaTheme="majorEastAsia" w:hAnsi="Times New Roman" w:cs="Times New Roman"/>
            <w:noProof/>
            <w:webHidden/>
            <w:color w:val="000000" w:themeColor="text1"/>
            <w:sz w:val="24"/>
            <w:szCs w:val="24"/>
          </w:rPr>
          <w:tab/>
        </w:r>
        <w:r w:rsidR="00791978" w:rsidRPr="00F97CC3">
          <w:rPr>
            <w:rStyle w:val="af"/>
            <w:rFonts w:ascii="Times New Roman" w:eastAsiaTheme="majorEastAsia" w:hAnsi="Times New Roman" w:cs="Times New Roman"/>
            <w:noProof/>
            <w:webHidden/>
            <w:color w:val="000000" w:themeColor="text1"/>
            <w:sz w:val="24"/>
            <w:szCs w:val="24"/>
          </w:rPr>
          <w:fldChar w:fldCharType="begin"/>
        </w:r>
        <w:r w:rsidR="001A17C5" w:rsidRPr="00F97CC3">
          <w:rPr>
            <w:rStyle w:val="af"/>
            <w:rFonts w:ascii="Times New Roman" w:eastAsiaTheme="majorEastAsia" w:hAnsi="Times New Roman" w:cs="Times New Roman"/>
            <w:noProof/>
            <w:webHidden/>
            <w:color w:val="000000" w:themeColor="text1"/>
            <w:sz w:val="24"/>
            <w:szCs w:val="24"/>
          </w:rPr>
          <w:instrText xml:space="preserve"> PAGEREF _Toc502221181 \h </w:instrText>
        </w:r>
        <w:r w:rsidR="00791978" w:rsidRPr="00F97CC3">
          <w:rPr>
            <w:rStyle w:val="af"/>
            <w:rFonts w:ascii="Times New Roman" w:eastAsiaTheme="majorEastAsia" w:hAnsi="Times New Roman" w:cs="Times New Roman"/>
            <w:noProof/>
            <w:webHidden/>
            <w:color w:val="000000" w:themeColor="text1"/>
            <w:sz w:val="24"/>
            <w:szCs w:val="24"/>
          </w:rPr>
        </w:r>
        <w:r w:rsidR="00791978" w:rsidRPr="00F97CC3">
          <w:rPr>
            <w:rStyle w:val="af"/>
            <w:rFonts w:ascii="Times New Roman" w:eastAsiaTheme="majorEastAsia" w:hAnsi="Times New Roman" w:cs="Times New Roman"/>
            <w:noProof/>
            <w:webHidden/>
            <w:color w:val="000000" w:themeColor="text1"/>
            <w:sz w:val="24"/>
            <w:szCs w:val="24"/>
          </w:rPr>
          <w:fldChar w:fldCharType="separate"/>
        </w:r>
        <w:r w:rsidR="00733548">
          <w:rPr>
            <w:rStyle w:val="af"/>
            <w:rFonts w:ascii="Times New Roman" w:eastAsiaTheme="majorEastAsia" w:hAnsi="Times New Roman" w:cs="Times New Roman"/>
            <w:noProof/>
            <w:webHidden/>
            <w:color w:val="000000" w:themeColor="text1"/>
            <w:sz w:val="24"/>
            <w:szCs w:val="24"/>
          </w:rPr>
          <w:t>10</w:t>
        </w:r>
        <w:r w:rsidR="00791978" w:rsidRPr="00F97CC3">
          <w:rPr>
            <w:rStyle w:val="af"/>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500" w:firstLine="1000"/>
        <w:rPr>
          <w:rStyle w:val="af"/>
          <w:rFonts w:ascii="Times New Roman" w:eastAsiaTheme="majorEastAsia" w:hAnsi="Times New Roman" w:cs="Times New Roman"/>
          <w:noProof/>
          <w:color w:val="000000" w:themeColor="text1"/>
          <w:sz w:val="24"/>
          <w:szCs w:val="24"/>
        </w:rPr>
      </w:pPr>
      <w:hyperlink w:anchor="_Toc502221182" w:history="1">
        <w:r w:rsidR="001A17C5" w:rsidRPr="00F97CC3">
          <w:rPr>
            <w:rStyle w:val="af"/>
            <w:rFonts w:ascii="Times New Roman" w:eastAsiaTheme="majorEastAsia" w:hAnsi="Times New Roman" w:cs="Times New Roman"/>
            <w:noProof/>
            <w:color w:val="000000" w:themeColor="text1"/>
            <w:sz w:val="24"/>
            <w:szCs w:val="24"/>
          </w:rPr>
          <w:t>4.</w:t>
        </w:r>
        <w:r w:rsidR="001A17C5" w:rsidRPr="00F97CC3">
          <w:rPr>
            <w:rStyle w:val="af"/>
            <w:rFonts w:ascii="Times New Roman" w:eastAsiaTheme="majorEastAsia" w:hAnsi="Times New Roman" w:cs="Times New Roman"/>
            <w:noProof/>
            <w:color w:val="000000" w:themeColor="text1"/>
            <w:sz w:val="24"/>
            <w:szCs w:val="24"/>
          </w:rPr>
          <w:t>网络管理与信息化建设工作</w:t>
        </w:r>
        <w:r w:rsidR="001A17C5" w:rsidRPr="00F97CC3">
          <w:rPr>
            <w:rStyle w:val="af"/>
            <w:rFonts w:ascii="Times New Roman" w:eastAsiaTheme="majorEastAsia" w:hAnsi="Times New Roman" w:cs="Times New Roman"/>
            <w:noProof/>
            <w:webHidden/>
            <w:color w:val="000000" w:themeColor="text1"/>
            <w:sz w:val="24"/>
            <w:szCs w:val="24"/>
          </w:rPr>
          <w:tab/>
        </w:r>
        <w:r w:rsidR="00791978" w:rsidRPr="00F97CC3">
          <w:rPr>
            <w:rStyle w:val="af"/>
            <w:rFonts w:ascii="Times New Roman" w:eastAsiaTheme="majorEastAsia" w:hAnsi="Times New Roman" w:cs="Times New Roman"/>
            <w:noProof/>
            <w:webHidden/>
            <w:color w:val="000000" w:themeColor="text1"/>
            <w:sz w:val="24"/>
            <w:szCs w:val="24"/>
          </w:rPr>
          <w:fldChar w:fldCharType="begin"/>
        </w:r>
        <w:r w:rsidR="001A17C5" w:rsidRPr="00F97CC3">
          <w:rPr>
            <w:rStyle w:val="af"/>
            <w:rFonts w:ascii="Times New Roman" w:eastAsiaTheme="majorEastAsia" w:hAnsi="Times New Roman" w:cs="Times New Roman"/>
            <w:noProof/>
            <w:webHidden/>
            <w:color w:val="000000" w:themeColor="text1"/>
            <w:sz w:val="24"/>
            <w:szCs w:val="24"/>
          </w:rPr>
          <w:instrText xml:space="preserve"> PAGEREF _Toc502221182 \h </w:instrText>
        </w:r>
        <w:r w:rsidR="00791978" w:rsidRPr="00F97CC3">
          <w:rPr>
            <w:rStyle w:val="af"/>
            <w:rFonts w:ascii="Times New Roman" w:eastAsiaTheme="majorEastAsia" w:hAnsi="Times New Roman" w:cs="Times New Roman"/>
            <w:noProof/>
            <w:webHidden/>
            <w:color w:val="000000" w:themeColor="text1"/>
            <w:sz w:val="24"/>
            <w:szCs w:val="24"/>
          </w:rPr>
        </w:r>
        <w:r w:rsidR="00791978" w:rsidRPr="00F97CC3">
          <w:rPr>
            <w:rStyle w:val="af"/>
            <w:rFonts w:ascii="Times New Roman" w:eastAsiaTheme="majorEastAsia" w:hAnsi="Times New Roman" w:cs="Times New Roman"/>
            <w:noProof/>
            <w:webHidden/>
            <w:color w:val="000000" w:themeColor="text1"/>
            <w:sz w:val="24"/>
            <w:szCs w:val="24"/>
          </w:rPr>
          <w:fldChar w:fldCharType="separate"/>
        </w:r>
        <w:r w:rsidR="00733548">
          <w:rPr>
            <w:rStyle w:val="af"/>
            <w:rFonts w:ascii="Times New Roman" w:eastAsiaTheme="majorEastAsia" w:hAnsi="Times New Roman" w:cs="Times New Roman"/>
            <w:noProof/>
            <w:webHidden/>
            <w:color w:val="000000" w:themeColor="text1"/>
            <w:sz w:val="24"/>
            <w:szCs w:val="24"/>
          </w:rPr>
          <w:t>10</w:t>
        </w:r>
        <w:r w:rsidR="00791978" w:rsidRPr="00F97CC3">
          <w:rPr>
            <w:rStyle w:val="af"/>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20"/>
        <w:tabs>
          <w:tab w:val="right" w:leader="dot" w:pos="8505"/>
        </w:tabs>
        <w:spacing w:line="550" w:lineRule="exact"/>
        <w:ind w:left="0" w:right="-1" w:firstLineChars="500" w:firstLine="1000"/>
        <w:rPr>
          <w:rStyle w:val="af"/>
          <w:rFonts w:ascii="Times New Roman" w:eastAsiaTheme="majorEastAsia" w:hAnsi="Times New Roman" w:cs="Times New Roman"/>
          <w:noProof/>
          <w:color w:val="000000" w:themeColor="text1"/>
          <w:sz w:val="24"/>
          <w:szCs w:val="24"/>
        </w:rPr>
      </w:pPr>
      <w:hyperlink w:anchor="_Toc502221183" w:history="1">
        <w:r w:rsidR="001A17C5" w:rsidRPr="00F97CC3">
          <w:rPr>
            <w:rStyle w:val="af"/>
            <w:rFonts w:ascii="Times New Roman" w:eastAsiaTheme="majorEastAsia" w:hAnsi="Times New Roman" w:cs="Times New Roman"/>
            <w:noProof/>
            <w:color w:val="000000" w:themeColor="text1"/>
            <w:sz w:val="24"/>
            <w:szCs w:val="24"/>
          </w:rPr>
          <w:t>5.</w:t>
        </w:r>
        <w:r w:rsidR="001A17C5" w:rsidRPr="00F97CC3">
          <w:rPr>
            <w:rStyle w:val="af"/>
            <w:rFonts w:ascii="Times New Roman" w:eastAsiaTheme="majorEastAsia" w:hAnsi="Times New Roman" w:cs="Times New Roman"/>
            <w:noProof/>
            <w:color w:val="000000" w:themeColor="text1"/>
            <w:sz w:val="24"/>
            <w:szCs w:val="24"/>
          </w:rPr>
          <w:t>运动场馆及体育设施</w:t>
        </w:r>
        <w:r w:rsidR="001A17C5" w:rsidRPr="00F97CC3">
          <w:rPr>
            <w:rStyle w:val="af"/>
            <w:rFonts w:ascii="Times New Roman" w:eastAsiaTheme="majorEastAsia" w:hAnsi="Times New Roman" w:cs="Times New Roman"/>
            <w:noProof/>
            <w:webHidden/>
            <w:color w:val="000000" w:themeColor="text1"/>
            <w:sz w:val="24"/>
            <w:szCs w:val="24"/>
          </w:rPr>
          <w:tab/>
        </w:r>
        <w:r w:rsidR="00791978" w:rsidRPr="00F97CC3">
          <w:rPr>
            <w:rStyle w:val="af"/>
            <w:rFonts w:ascii="Times New Roman" w:eastAsiaTheme="majorEastAsia" w:hAnsi="Times New Roman" w:cs="Times New Roman"/>
            <w:noProof/>
            <w:webHidden/>
            <w:color w:val="000000" w:themeColor="text1"/>
            <w:sz w:val="24"/>
            <w:szCs w:val="24"/>
          </w:rPr>
          <w:fldChar w:fldCharType="begin"/>
        </w:r>
        <w:r w:rsidR="001A17C5" w:rsidRPr="00F97CC3">
          <w:rPr>
            <w:rStyle w:val="af"/>
            <w:rFonts w:ascii="Times New Roman" w:eastAsiaTheme="majorEastAsia" w:hAnsi="Times New Roman" w:cs="Times New Roman"/>
            <w:noProof/>
            <w:webHidden/>
            <w:color w:val="000000" w:themeColor="text1"/>
            <w:sz w:val="24"/>
            <w:szCs w:val="24"/>
          </w:rPr>
          <w:instrText xml:space="preserve"> PAGEREF _Toc502221183 \h </w:instrText>
        </w:r>
        <w:r w:rsidR="00791978" w:rsidRPr="00F97CC3">
          <w:rPr>
            <w:rStyle w:val="af"/>
            <w:rFonts w:ascii="Times New Roman" w:eastAsiaTheme="majorEastAsia" w:hAnsi="Times New Roman" w:cs="Times New Roman"/>
            <w:noProof/>
            <w:webHidden/>
            <w:color w:val="000000" w:themeColor="text1"/>
            <w:sz w:val="24"/>
            <w:szCs w:val="24"/>
          </w:rPr>
        </w:r>
        <w:r w:rsidR="00791978" w:rsidRPr="00F97CC3">
          <w:rPr>
            <w:rStyle w:val="af"/>
            <w:rFonts w:ascii="Times New Roman" w:eastAsiaTheme="majorEastAsia" w:hAnsi="Times New Roman" w:cs="Times New Roman"/>
            <w:noProof/>
            <w:webHidden/>
            <w:color w:val="000000" w:themeColor="text1"/>
            <w:sz w:val="24"/>
            <w:szCs w:val="24"/>
          </w:rPr>
          <w:fldChar w:fldCharType="separate"/>
        </w:r>
        <w:r w:rsidR="00733548">
          <w:rPr>
            <w:rStyle w:val="af"/>
            <w:rFonts w:ascii="Times New Roman" w:eastAsiaTheme="majorEastAsia" w:hAnsi="Times New Roman" w:cs="Times New Roman"/>
            <w:noProof/>
            <w:webHidden/>
            <w:color w:val="000000" w:themeColor="text1"/>
            <w:sz w:val="24"/>
            <w:szCs w:val="24"/>
          </w:rPr>
          <w:t>11</w:t>
        </w:r>
        <w:r w:rsidR="00791978" w:rsidRPr="00F97CC3">
          <w:rPr>
            <w:rStyle w:val="af"/>
            <w:rFonts w:ascii="Times New Roman" w:eastAsiaTheme="majorEastAsia" w:hAnsi="Times New Roman" w:cs="Times New Roman"/>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hyperlink w:anchor="_Toc502221184" w:history="1">
        <w:r w:rsidR="001A17C5" w:rsidRPr="00F97CC3">
          <w:rPr>
            <w:rStyle w:val="af"/>
            <w:rFonts w:ascii="Times New Roman" w:eastAsia="黑体" w:hAnsi="Times New Roman" w:cs="Times New Roman"/>
            <w:b w:val="0"/>
            <w:noProof/>
            <w:color w:val="000000" w:themeColor="text1"/>
            <w:sz w:val="24"/>
            <w:szCs w:val="24"/>
          </w:rPr>
          <w:t>四、教学建设与改革</w:t>
        </w:r>
        <w:r w:rsidR="001A17C5" w:rsidRPr="00F97CC3">
          <w:rPr>
            <w:rFonts w:ascii="Times New Roman" w:hAnsi="Times New Roman" w:cs="Times New Roman"/>
            <w:b w:val="0"/>
            <w:noProof/>
            <w:webHidden/>
            <w:color w:val="000000" w:themeColor="text1"/>
            <w:sz w:val="24"/>
            <w:szCs w:val="24"/>
          </w:rPr>
          <w:tab/>
        </w:r>
        <w:r w:rsidR="00791978" w:rsidRPr="00F97CC3">
          <w:rPr>
            <w:rFonts w:ascii="Times New Roman" w:hAnsi="Times New Roman" w:cs="Times New Roman"/>
            <w:b w:val="0"/>
            <w:noProof/>
            <w:webHidden/>
            <w:color w:val="000000" w:themeColor="text1"/>
            <w:sz w:val="24"/>
            <w:szCs w:val="24"/>
          </w:rPr>
          <w:fldChar w:fldCharType="begin"/>
        </w:r>
        <w:r w:rsidR="001A17C5" w:rsidRPr="00F97CC3">
          <w:rPr>
            <w:rFonts w:ascii="Times New Roman" w:hAnsi="Times New Roman" w:cs="Times New Roman"/>
            <w:b w:val="0"/>
            <w:noProof/>
            <w:webHidden/>
            <w:color w:val="000000" w:themeColor="text1"/>
            <w:sz w:val="24"/>
            <w:szCs w:val="24"/>
          </w:rPr>
          <w:instrText xml:space="preserve"> PAGEREF _Toc502221184 \h </w:instrText>
        </w:r>
        <w:r w:rsidR="00791978" w:rsidRPr="00F97CC3">
          <w:rPr>
            <w:rFonts w:ascii="Times New Roman" w:hAnsi="Times New Roman" w:cs="Times New Roman"/>
            <w:b w:val="0"/>
            <w:noProof/>
            <w:webHidden/>
            <w:color w:val="000000" w:themeColor="text1"/>
            <w:sz w:val="24"/>
            <w:szCs w:val="24"/>
          </w:rPr>
        </w:r>
        <w:r w:rsidR="00791978" w:rsidRPr="00F97CC3">
          <w:rPr>
            <w:rFonts w:ascii="Times New Roman" w:hAnsi="Times New Roman" w:cs="Times New Roman"/>
            <w:b w:val="0"/>
            <w:noProof/>
            <w:webHidden/>
            <w:color w:val="000000" w:themeColor="text1"/>
            <w:sz w:val="24"/>
            <w:szCs w:val="24"/>
          </w:rPr>
          <w:fldChar w:fldCharType="separate"/>
        </w:r>
        <w:r w:rsidR="00733548">
          <w:rPr>
            <w:rFonts w:ascii="Times New Roman" w:hAnsi="Times New Roman" w:cs="Times New Roman"/>
            <w:b w:val="0"/>
            <w:noProof/>
            <w:webHidden/>
            <w:color w:val="000000" w:themeColor="text1"/>
            <w:sz w:val="24"/>
            <w:szCs w:val="24"/>
          </w:rPr>
          <w:t>11</w:t>
        </w:r>
        <w:r w:rsidR="00791978" w:rsidRPr="00F97CC3">
          <w:rPr>
            <w:rFonts w:ascii="Times New Roman"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185" w:history="1">
        <w:r w:rsidR="001A17C5" w:rsidRPr="00F97CC3">
          <w:rPr>
            <w:rStyle w:val="af"/>
            <w:rFonts w:ascii="Times New Roman" w:eastAsiaTheme="majorEastAsia" w:hAnsi="Times New Roman" w:cs="Times New Roman"/>
            <w:b w:val="0"/>
            <w:noProof/>
            <w:color w:val="000000" w:themeColor="text1"/>
            <w:sz w:val="24"/>
            <w:szCs w:val="24"/>
          </w:rPr>
          <w:t>（一）专业建设</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_Toc502221185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11</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186" w:history="1">
        <w:r w:rsidR="001A17C5" w:rsidRPr="00F97CC3">
          <w:rPr>
            <w:rStyle w:val="af"/>
            <w:rFonts w:ascii="Times New Roman" w:eastAsiaTheme="majorEastAsia" w:hAnsi="Times New Roman" w:cs="Times New Roman"/>
            <w:b w:val="0"/>
            <w:noProof/>
            <w:color w:val="000000" w:themeColor="text1"/>
            <w:sz w:val="24"/>
            <w:szCs w:val="24"/>
          </w:rPr>
          <w:t>（二）课程建设</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_Toc502221186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13</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187" w:history="1">
        <w:r w:rsidR="001A17C5" w:rsidRPr="00F97CC3">
          <w:rPr>
            <w:rStyle w:val="af"/>
            <w:rFonts w:ascii="Times New Roman" w:eastAsiaTheme="majorEastAsia" w:hAnsi="Times New Roman" w:cs="Times New Roman"/>
            <w:b w:val="0"/>
            <w:noProof/>
            <w:color w:val="000000" w:themeColor="text1"/>
            <w:sz w:val="24"/>
            <w:szCs w:val="24"/>
          </w:rPr>
          <w:t>（三）教材建设</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_Toc502221187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13</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188" w:history="1">
        <w:r w:rsidR="001A17C5" w:rsidRPr="00F97CC3">
          <w:rPr>
            <w:rStyle w:val="af"/>
            <w:rFonts w:ascii="Times New Roman" w:eastAsiaTheme="majorEastAsia" w:hAnsi="Times New Roman" w:cs="Times New Roman"/>
            <w:b w:val="0"/>
            <w:noProof/>
            <w:color w:val="000000" w:themeColor="text1"/>
            <w:sz w:val="24"/>
            <w:szCs w:val="24"/>
          </w:rPr>
          <w:t>（四）实践教学建设</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_Toc502221188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14</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189" w:history="1">
        <w:r w:rsidR="001A17C5" w:rsidRPr="00F97CC3">
          <w:rPr>
            <w:rStyle w:val="af"/>
            <w:rFonts w:ascii="Times New Roman" w:eastAsiaTheme="majorEastAsia" w:hAnsi="Times New Roman" w:cs="Times New Roman"/>
            <w:b w:val="0"/>
            <w:noProof/>
            <w:color w:val="000000" w:themeColor="text1"/>
            <w:sz w:val="24"/>
            <w:szCs w:val="24"/>
          </w:rPr>
          <w:t>（五）毕业论文与毕业设计</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_Toc502221189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16</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190" w:history="1">
        <w:r w:rsidR="001A17C5" w:rsidRPr="00F97CC3">
          <w:rPr>
            <w:rStyle w:val="af"/>
            <w:rFonts w:ascii="Times New Roman" w:eastAsiaTheme="majorEastAsia" w:hAnsi="Times New Roman" w:cs="Times New Roman"/>
            <w:b w:val="0"/>
            <w:noProof/>
            <w:color w:val="000000" w:themeColor="text1"/>
            <w:sz w:val="24"/>
            <w:szCs w:val="24"/>
          </w:rPr>
          <w:t>（六）人才培养模式创新与改革</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_Toc502221190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16</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191" w:history="1">
        <w:r w:rsidR="001A17C5" w:rsidRPr="00F97CC3">
          <w:rPr>
            <w:rStyle w:val="af"/>
            <w:rFonts w:ascii="Times New Roman" w:eastAsiaTheme="majorEastAsia" w:hAnsi="Times New Roman" w:cs="Times New Roman"/>
            <w:b w:val="0"/>
            <w:noProof/>
            <w:color w:val="000000" w:themeColor="text1"/>
            <w:sz w:val="24"/>
            <w:szCs w:val="24"/>
          </w:rPr>
          <w:t>（七）教学改革与研究</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_Toc502221191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16</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28560B" w:rsidP="00627302">
      <w:pPr>
        <w:pStyle w:val="11"/>
        <w:tabs>
          <w:tab w:val="right" w:leader="dot" w:pos="8505"/>
        </w:tabs>
        <w:spacing w:before="0" w:after="0" w:line="550" w:lineRule="exact"/>
        <w:ind w:right="-1" w:firstLineChars="200" w:firstLine="480"/>
        <w:rPr>
          <w:rStyle w:val="af"/>
          <w:rFonts w:ascii="Times New Roman" w:eastAsiaTheme="majorEastAsia" w:hAnsi="Times New Roman" w:cs="Times New Roman"/>
          <w:b w:val="0"/>
          <w:noProof/>
          <w:color w:val="000000" w:themeColor="text1"/>
          <w:sz w:val="24"/>
          <w:szCs w:val="24"/>
        </w:rPr>
      </w:pPr>
      <w:r w:rsidRPr="00F97CC3">
        <w:rPr>
          <w:rFonts w:ascii="Times New Roman" w:eastAsiaTheme="majorEastAsia" w:hAnsi="Times New Roman" w:cs="Times New Roman"/>
          <w:b w:val="0"/>
          <w:noProof/>
          <w:color w:val="000000" w:themeColor="text1"/>
          <w:sz w:val="24"/>
          <w:szCs w:val="24"/>
        </w:rPr>
        <mc:AlternateContent>
          <mc:Choice Requires="wps">
            <w:drawing>
              <wp:anchor distT="0" distB="0" distL="114300" distR="114300" simplePos="0" relativeHeight="251660288" behindDoc="0" locked="0" layoutInCell="1" allowOverlap="1" wp14:anchorId="6F1D6515" wp14:editId="55BBC153">
                <wp:simplePos x="0" y="0"/>
                <wp:positionH relativeFrom="column">
                  <wp:posOffset>1964690</wp:posOffset>
                </wp:positionH>
                <wp:positionV relativeFrom="paragraph">
                  <wp:posOffset>498475</wp:posOffset>
                </wp:positionV>
                <wp:extent cx="2135505" cy="571500"/>
                <wp:effectExtent l="0" t="0" r="11430" b="19050"/>
                <wp:wrapNone/>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571500"/>
                        </a:xfrm>
                        <a:prstGeom prst="rect">
                          <a:avLst/>
                        </a:prstGeom>
                        <a:solidFill>
                          <a:srgbClr val="FFFFFF"/>
                        </a:solidFill>
                        <a:ln w="9525">
                          <a:solidFill>
                            <a:schemeClr val="bg1">
                              <a:lumMod val="100000"/>
                              <a:lumOff val="0"/>
                            </a:schemeClr>
                          </a:solidFill>
                          <a:miter lim="800000"/>
                          <a:headEnd/>
                          <a:tailEnd/>
                        </a:ln>
                      </wps:spPr>
                      <wps:txbx>
                        <w:txbxContent>
                          <w:p w:rsidR="00AC47B8" w:rsidRDefault="00AC47B8" w:rsidP="003C35E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54.7pt;margin-top:39.25pt;width:168.15pt;height: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" strokecolor="white [3212]">
                <v:textbox>
                  <w:txbxContent>
                    <w:p w:rsidR="008E40D8" w:rsidRDefault="008E40D8" w:rsidP="003C35E9"/>
                  </w:txbxContent>
                </v:textbox>
              </v:shape>
            </w:pict>
          </mc:Fallback>
        </mc:AlternateContent>
      </w:r>
      <w:hyperlink w:anchor="_Toc502221192" w:history="1">
        <w:r w:rsidR="001A17C5" w:rsidRPr="00F97CC3">
          <w:rPr>
            <w:rStyle w:val="af"/>
            <w:rFonts w:ascii="Times New Roman" w:eastAsiaTheme="majorEastAsia" w:hAnsi="Times New Roman" w:cs="Times New Roman"/>
            <w:b w:val="0"/>
            <w:noProof/>
            <w:color w:val="000000" w:themeColor="text1"/>
            <w:sz w:val="24"/>
            <w:szCs w:val="24"/>
          </w:rPr>
          <w:t>（八）本科生对外交流</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_Toc502221192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17</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hyperlink w:anchor="_Toc502221193" w:history="1">
        <w:r w:rsidR="001A17C5" w:rsidRPr="00F97CC3">
          <w:rPr>
            <w:rStyle w:val="af"/>
            <w:rFonts w:ascii="Times New Roman" w:eastAsia="黑体" w:hAnsi="Times New Roman" w:cs="Times New Roman"/>
            <w:b w:val="0"/>
            <w:noProof/>
            <w:color w:val="000000" w:themeColor="text1"/>
            <w:sz w:val="24"/>
            <w:szCs w:val="24"/>
          </w:rPr>
          <w:t>五、创新创业教育开展情况</w:t>
        </w:r>
        <w:r w:rsidR="001A17C5" w:rsidRPr="00F97CC3">
          <w:rPr>
            <w:rFonts w:ascii="Times New Roman" w:hAnsi="Times New Roman" w:cs="Times New Roman"/>
            <w:b w:val="0"/>
            <w:noProof/>
            <w:webHidden/>
            <w:color w:val="000000" w:themeColor="text1"/>
            <w:sz w:val="24"/>
            <w:szCs w:val="24"/>
          </w:rPr>
          <w:tab/>
        </w:r>
        <w:r w:rsidR="00791978" w:rsidRPr="00F97CC3">
          <w:rPr>
            <w:rFonts w:ascii="Times New Roman" w:hAnsi="Times New Roman" w:cs="Times New Roman"/>
            <w:b w:val="0"/>
            <w:noProof/>
            <w:webHidden/>
            <w:color w:val="000000" w:themeColor="text1"/>
            <w:sz w:val="24"/>
            <w:szCs w:val="24"/>
          </w:rPr>
          <w:fldChar w:fldCharType="begin"/>
        </w:r>
        <w:r w:rsidR="001A17C5" w:rsidRPr="00F97CC3">
          <w:rPr>
            <w:rFonts w:ascii="Times New Roman" w:hAnsi="Times New Roman" w:cs="Times New Roman"/>
            <w:b w:val="0"/>
            <w:noProof/>
            <w:webHidden/>
            <w:color w:val="000000" w:themeColor="text1"/>
            <w:sz w:val="24"/>
            <w:szCs w:val="24"/>
          </w:rPr>
          <w:instrText xml:space="preserve"> PAGEREF _Toc502221193 \h </w:instrText>
        </w:r>
        <w:r w:rsidR="00791978" w:rsidRPr="00F97CC3">
          <w:rPr>
            <w:rFonts w:ascii="Times New Roman" w:hAnsi="Times New Roman" w:cs="Times New Roman"/>
            <w:b w:val="0"/>
            <w:noProof/>
            <w:webHidden/>
            <w:color w:val="000000" w:themeColor="text1"/>
            <w:sz w:val="24"/>
            <w:szCs w:val="24"/>
          </w:rPr>
        </w:r>
        <w:r w:rsidR="00791978" w:rsidRPr="00F97CC3">
          <w:rPr>
            <w:rFonts w:ascii="Times New Roman" w:hAnsi="Times New Roman" w:cs="Times New Roman"/>
            <w:b w:val="0"/>
            <w:noProof/>
            <w:webHidden/>
            <w:color w:val="000000" w:themeColor="text1"/>
            <w:sz w:val="24"/>
            <w:szCs w:val="24"/>
          </w:rPr>
          <w:fldChar w:fldCharType="separate"/>
        </w:r>
        <w:r w:rsidR="00733548">
          <w:rPr>
            <w:rFonts w:ascii="Times New Roman" w:hAnsi="Times New Roman" w:cs="Times New Roman"/>
            <w:b w:val="0"/>
            <w:noProof/>
            <w:webHidden/>
            <w:color w:val="000000" w:themeColor="text1"/>
            <w:sz w:val="24"/>
            <w:szCs w:val="24"/>
          </w:rPr>
          <w:t>18</w:t>
        </w:r>
        <w:r w:rsidR="00791978" w:rsidRPr="00F97CC3">
          <w:rPr>
            <w:rFonts w:ascii="Times New Roman"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hyperlink w:anchor="_Toc502221194" w:history="1">
        <w:r w:rsidR="001A17C5" w:rsidRPr="00F97CC3">
          <w:rPr>
            <w:rStyle w:val="af"/>
            <w:rFonts w:ascii="Times New Roman" w:eastAsia="黑体" w:hAnsi="Times New Roman" w:cs="Times New Roman"/>
            <w:b w:val="0"/>
            <w:noProof/>
            <w:color w:val="000000" w:themeColor="text1"/>
            <w:sz w:val="24"/>
            <w:szCs w:val="24"/>
          </w:rPr>
          <w:t>六、质量保障与监控体系</w:t>
        </w:r>
        <w:r w:rsidR="001A17C5" w:rsidRPr="00F97CC3">
          <w:rPr>
            <w:rFonts w:ascii="Times New Roman" w:hAnsi="Times New Roman" w:cs="Times New Roman"/>
            <w:b w:val="0"/>
            <w:noProof/>
            <w:webHidden/>
            <w:color w:val="000000" w:themeColor="text1"/>
            <w:sz w:val="24"/>
            <w:szCs w:val="24"/>
          </w:rPr>
          <w:tab/>
        </w:r>
        <w:r w:rsidR="00791978" w:rsidRPr="00F97CC3">
          <w:rPr>
            <w:rFonts w:ascii="Times New Roman" w:hAnsi="Times New Roman" w:cs="Times New Roman"/>
            <w:b w:val="0"/>
            <w:noProof/>
            <w:webHidden/>
            <w:color w:val="000000" w:themeColor="text1"/>
            <w:sz w:val="24"/>
            <w:szCs w:val="24"/>
          </w:rPr>
          <w:fldChar w:fldCharType="begin"/>
        </w:r>
        <w:r w:rsidR="001A17C5" w:rsidRPr="00F97CC3">
          <w:rPr>
            <w:rFonts w:ascii="Times New Roman" w:hAnsi="Times New Roman" w:cs="Times New Roman"/>
            <w:b w:val="0"/>
            <w:noProof/>
            <w:webHidden/>
            <w:color w:val="000000" w:themeColor="text1"/>
            <w:sz w:val="24"/>
            <w:szCs w:val="24"/>
          </w:rPr>
          <w:instrText xml:space="preserve"> PAGEREF _Toc502221194 \h </w:instrText>
        </w:r>
        <w:r w:rsidR="00791978" w:rsidRPr="00F97CC3">
          <w:rPr>
            <w:rFonts w:ascii="Times New Roman" w:hAnsi="Times New Roman" w:cs="Times New Roman"/>
            <w:b w:val="0"/>
            <w:noProof/>
            <w:webHidden/>
            <w:color w:val="000000" w:themeColor="text1"/>
            <w:sz w:val="24"/>
            <w:szCs w:val="24"/>
          </w:rPr>
        </w:r>
        <w:r w:rsidR="00791978" w:rsidRPr="00F97CC3">
          <w:rPr>
            <w:rFonts w:ascii="Times New Roman" w:hAnsi="Times New Roman" w:cs="Times New Roman"/>
            <w:b w:val="0"/>
            <w:noProof/>
            <w:webHidden/>
            <w:color w:val="000000" w:themeColor="text1"/>
            <w:sz w:val="24"/>
            <w:szCs w:val="24"/>
          </w:rPr>
          <w:fldChar w:fldCharType="separate"/>
        </w:r>
        <w:r w:rsidR="00733548">
          <w:rPr>
            <w:rFonts w:ascii="Times New Roman" w:hAnsi="Times New Roman" w:cs="Times New Roman"/>
            <w:b w:val="0"/>
            <w:noProof/>
            <w:webHidden/>
            <w:color w:val="000000" w:themeColor="text1"/>
            <w:sz w:val="24"/>
            <w:szCs w:val="24"/>
          </w:rPr>
          <w:t>19</w:t>
        </w:r>
        <w:r w:rsidR="00791978" w:rsidRPr="00F97CC3">
          <w:rPr>
            <w:rFonts w:ascii="Times New Roman"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Fonts w:ascii="Times New Roman" w:eastAsiaTheme="majorEastAsia" w:hAnsi="Times New Roman" w:cs="Times New Roman"/>
          <w:b w:val="0"/>
          <w:bCs w:val="0"/>
          <w:caps w:val="0"/>
          <w:noProof/>
          <w:color w:val="000000" w:themeColor="text1"/>
          <w:sz w:val="24"/>
          <w:szCs w:val="24"/>
        </w:rPr>
      </w:pPr>
      <w:hyperlink w:anchor="_Toc502221195" w:history="1">
        <w:r w:rsidR="001A17C5" w:rsidRPr="00F97CC3">
          <w:rPr>
            <w:rStyle w:val="af"/>
            <w:rFonts w:ascii="Times New Roman" w:eastAsiaTheme="majorEastAsia" w:hAnsi="Times New Roman" w:cs="Times New Roman"/>
            <w:b w:val="0"/>
            <w:noProof/>
            <w:color w:val="000000" w:themeColor="text1"/>
            <w:sz w:val="24"/>
            <w:szCs w:val="24"/>
          </w:rPr>
          <w:t>（一）进一步强化教学工作的中心地位</w:t>
        </w:r>
        <w:r w:rsidR="001A17C5" w:rsidRPr="00F97CC3">
          <w:rPr>
            <w:rFonts w:ascii="Times New Roman" w:eastAsiaTheme="majorEastAsia" w:hAnsi="Times New Roman" w:cs="Times New Roman"/>
            <w:b w:val="0"/>
            <w:noProof/>
            <w:webHidden/>
            <w:color w:val="000000" w:themeColor="text1"/>
            <w:sz w:val="24"/>
            <w:szCs w:val="24"/>
          </w:rPr>
          <w:tab/>
        </w:r>
        <w:r w:rsidR="00791978" w:rsidRPr="00F97CC3">
          <w:rPr>
            <w:rFonts w:ascii="Times New Roman" w:eastAsiaTheme="majorEastAsia" w:hAnsi="Times New Roman" w:cs="Times New Roman"/>
            <w:b w:val="0"/>
            <w:noProof/>
            <w:webHidden/>
            <w:color w:val="000000" w:themeColor="text1"/>
            <w:sz w:val="24"/>
            <w:szCs w:val="24"/>
          </w:rPr>
          <w:fldChar w:fldCharType="begin"/>
        </w:r>
        <w:r w:rsidR="001A17C5" w:rsidRPr="00F97CC3">
          <w:rPr>
            <w:rFonts w:ascii="Times New Roman" w:eastAsiaTheme="majorEastAsia" w:hAnsi="Times New Roman" w:cs="Times New Roman"/>
            <w:b w:val="0"/>
            <w:noProof/>
            <w:webHidden/>
            <w:color w:val="000000" w:themeColor="text1"/>
            <w:sz w:val="24"/>
            <w:szCs w:val="24"/>
          </w:rPr>
          <w:instrText xml:space="preserve"> PAGEREF _Toc502221195 \h </w:instrText>
        </w:r>
        <w:r w:rsidR="00791978" w:rsidRPr="00F97CC3">
          <w:rPr>
            <w:rFonts w:ascii="Times New Roman" w:eastAsiaTheme="majorEastAsia" w:hAnsi="Times New Roman" w:cs="Times New Roman"/>
            <w:b w:val="0"/>
            <w:noProof/>
            <w:webHidden/>
            <w:color w:val="000000" w:themeColor="text1"/>
            <w:sz w:val="24"/>
            <w:szCs w:val="24"/>
          </w:rPr>
        </w:r>
        <w:r w:rsidR="00791978" w:rsidRPr="00F97CC3">
          <w:rPr>
            <w:rFonts w:ascii="Times New Roman" w:eastAsiaTheme="majorEastAsia" w:hAnsi="Times New Roman" w:cs="Times New Roman"/>
            <w:b w:val="0"/>
            <w:noProof/>
            <w:webHidden/>
            <w:color w:val="000000" w:themeColor="text1"/>
            <w:sz w:val="24"/>
            <w:szCs w:val="24"/>
          </w:rPr>
          <w:fldChar w:fldCharType="separate"/>
        </w:r>
        <w:r w:rsidR="00733548">
          <w:rPr>
            <w:rFonts w:ascii="Times New Roman" w:eastAsiaTheme="majorEastAsia" w:hAnsi="Times New Roman" w:cs="Times New Roman"/>
            <w:b w:val="0"/>
            <w:noProof/>
            <w:webHidden/>
            <w:color w:val="000000" w:themeColor="text1"/>
            <w:sz w:val="24"/>
            <w:szCs w:val="24"/>
          </w:rPr>
          <w:t>19</w:t>
        </w:r>
        <w:r w:rsidR="00791978" w:rsidRPr="00F97CC3">
          <w:rPr>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Fonts w:ascii="Times New Roman" w:eastAsiaTheme="majorEastAsia" w:hAnsi="Times New Roman" w:cs="Times New Roman"/>
          <w:b w:val="0"/>
          <w:bCs w:val="0"/>
          <w:caps w:val="0"/>
          <w:noProof/>
          <w:color w:val="000000" w:themeColor="text1"/>
          <w:sz w:val="24"/>
          <w:szCs w:val="24"/>
        </w:rPr>
      </w:pPr>
      <w:hyperlink w:anchor="_Toc502221196" w:history="1">
        <w:r w:rsidR="001A17C5" w:rsidRPr="00F97CC3">
          <w:rPr>
            <w:rStyle w:val="af"/>
            <w:rFonts w:ascii="Times New Roman" w:eastAsiaTheme="majorEastAsia" w:hAnsi="Times New Roman" w:cs="Times New Roman"/>
            <w:b w:val="0"/>
            <w:noProof/>
            <w:color w:val="000000" w:themeColor="text1"/>
            <w:sz w:val="24"/>
            <w:szCs w:val="24"/>
          </w:rPr>
          <w:t>（二）加强教学管理制度建设，规范教学质量过程管理</w:t>
        </w:r>
        <w:r w:rsidR="001A17C5" w:rsidRPr="00F97CC3">
          <w:rPr>
            <w:rFonts w:ascii="Times New Roman" w:eastAsiaTheme="majorEastAsia" w:hAnsi="Times New Roman" w:cs="Times New Roman"/>
            <w:b w:val="0"/>
            <w:noProof/>
            <w:webHidden/>
            <w:color w:val="000000" w:themeColor="text1"/>
            <w:sz w:val="24"/>
            <w:szCs w:val="24"/>
          </w:rPr>
          <w:tab/>
        </w:r>
        <w:r w:rsidR="00791978" w:rsidRPr="00F97CC3">
          <w:rPr>
            <w:rFonts w:ascii="Times New Roman" w:eastAsiaTheme="majorEastAsia" w:hAnsi="Times New Roman" w:cs="Times New Roman"/>
            <w:b w:val="0"/>
            <w:noProof/>
            <w:webHidden/>
            <w:color w:val="000000" w:themeColor="text1"/>
            <w:sz w:val="24"/>
            <w:szCs w:val="24"/>
          </w:rPr>
          <w:fldChar w:fldCharType="begin"/>
        </w:r>
        <w:r w:rsidR="001A17C5" w:rsidRPr="00F97CC3">
          <w:rPr>
            <w:rFonts w:ascii="Times New Roman" w:eastAsiaTheme="majorEastAsia" w:hAnsi="Times New Roman" w:cs="Times New Roman"/>
            <w:b w:val="0"/>
            <w:noProof/>
            <w:webHidden/>
            <w:color w:val="000000" w:themeColor="text1"/>
            <w:sz w:val="24"/>
            <w:szCs w:val="24"/>
          </w:rPr>
          <w:instrText xml:space="preserve"> PAGEREF _Toc502221196 \h </w:instrText>
        </w:r>
        <w:r w:rsidR="00791978" w:rsidRPr="00F97CC3">
          <w:rPr>
            <w:rFonts w:ascii="Times New Roman" w:eastAsiaTheme="majorEastAsia" w:hAnsi="Times New Roman" w:cs="Times New Roman"/>
            <w:b w:val="0"/>
            <w:noProof/>
            <w:webHidden/>
            <w:color w:val="000000" w:themeColor="text1"/>
            <w:sz w:val="24"/>
            <w:szCs w:val="24"/>
          </w:rPr>
        </w:r>
        <w:r w:rsidR="00791978" w:rsidRPr="00F97CC3">
          <w:rPr>
            <w:rFonts w:ascii="Times New Roman" w:eastAsiaTheme="majorEastAsia" w:hAnsi="Times New Roman" w:cs="Times New Roman"/>
            <w:b w:val="0"/>
            <w:noProof/>
            <w:webHidden/>
            <w:color w:val="000000" w:themeColor="text1"/>
            <w:sz w:val="24"/>
            <w:szCs w:val="24"/>
          </w:rPr>
          <w:fldChar w:fldCharType="separate"/>
        </w:r>
        <w:r w:rsidR="00733548">
          <w:rPr>
            <w:rFonts w:ascii="Times New Roman" w:eastAsiaTheme="majorEastAsia" w:hAnsi="Times New Roman" w:cs="Times New Roman"/>
            <w:b w:val="0"/>
            <w:noProof/>
            <w:webHidden/>
            <w:color w:val="000000" w:themeColor="text1"/>
            <w:sz w:val="24"/>
            <w:szCs w:val="24"/>
          </w:rPr>
          <w:t>19</w:t>
        </w:r>
        <w:r w:rsidR="00791978" w:rsidRPr="00F97CC3">
          <w:rPr>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hyperlink w:anchor="_Toc502221197" w:history="1">
        <w:r w:rsidR="001A17C5" w:rsidRPr="00F97CC3">
          <w:rPr>
            <w:rStyle w:val="af"/>
            <w:rFonts w:ascii="Times New Roman" w:eastAsia="黑体" w:hAnsi="Times New Roman" w:cs="Times New Roman"/>
            <w:b w:val="0"/>
            <w:noProof/>
            <w:color w:val="000000" w:themeColor="text1"/>
            <w:sz w:val="24"/>
            <w:szCs w:val="24"/>
          </w:rPr>
          <w:t>七、教学效果与人才培养质量</w:t>
        </w:r>
        <w:r w:rsidR="001A17C5" w:rsidRPr="00F97CC3">
          <w:rPr>
            <w:rFonts w:ascii="Times New Roman" w:hAnsi="Times New Roman" w:cs="Times New Roman"/>
            <w:b w:val="0"/>
            <w:noProof/>
            <w:webHidden/>
            <w:color w:val="000000" w:themeColor="text1"/>
            <w:sz w:val="24"/>
            <w:szCs w:val="24"/>
          </w:rPr>
          <w:tab/>
        </w:r>
        <w:r w:rsidR="00791978" w:rsidRPr="00F97CC3">
          <w:rPr>
            <w:rFonts w:ascii="Times New Roman" w:hAnsi="Times New Roman" w:cs="Times New Roman"/>
            <w:b w:val="0"/>
            <w:noProof/>
            <w:webHidden/>
            <w:color w:val="000000" w:themeColor="text1"/>
            <w:sz w:val="24"/>
            <w:szCs w:val="24"/>
          </w:rPr>
          <w:fldChar w:fldCharType="begin"/>
        </w:r>
        <w:r w:rsidR="001A17C5" w:rsidRPr="00F97CC3">
          <w:rPr>
            <w:rFonts w:ascii="Times New Roman" w:hAnsi="Times New Roman" w:cs="Times New Roman"/>
            <w:b w:val="0"/>
            <w:noProof/>
            <w:webHidden/>
            <w:color w:val="000000" w:themeColor="text1"/>
            <w:sz w:val="24"/>
            <w:szCs w:val="24"/>
          </w:rPr>
          <w:instrText xml:space="preserve"> PAGEREF _Toc502221197 \h </w:instrText>
        </w:r>
        <w:r w:rsidR="00791978" w:rsidRPr="00F97CC3">
          <w:rPr>
            <w:rFonts w:ascii="Times New Roman" w:hAnsi="Times New Roman" w:cs="Times New Roman"/>
            <w:b w:val="0"/>
            <w:noProof/>
            <w:webHidden/>
            <w:color w:val="000000" w:themeColor="text1"/>
            <w:sz w:val="24"/>
            <w:szCs w:val="24"/>
          </w:rPr>
        </w:r>
        <w:r w:rsidR="00791978" w:rsidRPr="00F97CC3">
          <w:rPr>
            <w:rFonts w:ascii="Times New Roman" w:hAnsi="Times New Roman" w:cs="Times New Roman"/>
            <w:b w:val="0"/>
            <w:noProof/>
            <w:webHidden/>
            <w:color w:val="000000" w:themeColor="text1"/>
            <w:sz w:val="24"/>
            <w:szCs w:val="24"/>
          </w:rPr>
          <w:fldChar w:fldCharType="separate"/>
        </w:r>
        <w:r w:rsidR="00733548">
          <w:rPr>
            <w:rFonts w:ascii="Times New Roman" w:hAnsi="Times New Roman" w:cs="Times New Roman"/>
            <w:b w:val="0"/>
            <w:noProof/>
            <w:webHidden/>
            <w:color w:val="000000" w:themeColor="text1"/>
            <w:sz w:val="24"/>
            <w:szCs w:val="24"/>
          </w:rPr>
          <w:t>20</w:t>
        </w:r>
        <w:r w:rsidR="00791978" w:rsidRPr="00F97CC3">
          <w:rPr>
            <w:rFonts w:ascii="Times New Roman"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198" w:history="1">
        <w:r w:rsidR="001A17C5" w:rsidRPr="00F97CC3">
          <w:rPr>
            <w:rStyle w:val="af"/>
            <w:rFonts w:ascii="Times New Roman" w:eastAsiaTheme="majorEastAsia" w:hAnsi="Times New Roman" w:cs="Times New Roman"/>
            <w:b w:val="0"/>
            <w:noProof/>
            <w:color w:val="000000" w:themeColor="text1"/>
            <w:sz w:val="24"/>
            <w:szCs w:val="24"/>
          </w:rPr>
          <w:t>（一）应届本科生毕业和学位授予情况</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_Toc502221198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20</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199" w:history="1">
        <w:r w:rsidR="001A17C5" w:rsidRPr="00F97CC3">
          <w:rPr>
            <w:rStyle w:val="af"/>
            <w:rFonts w:ascii="Times New Roman" w:eastAsiaTheme="majorEastAsia" w:hAnsi="Times New Roman" w:cs="Times New Roman"/>
            <w:b w:val="0"/>
            <w:noProof/>
            <w:color w:val="000000" w:themeColor="text1"/>
            <w:sz w:val="24"/>
            <w:szCs w:val="24"/>
          </w:rPr>
          <w:t>（二）考取研究生情况</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_Toc502221199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21</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200" w:history="1">
        <w:r w:rsidR="001A17C5" w:rsidRPr="00F97CC3">
          <w:rPr>
            <w:rStyle w:val="af"/>
            <w:rFonts w:ascii="Times New Roman" w:eastAsiaTheme="majorEastAsia" w:hAnsi="Times New Roman" w:cs="Times New Roman"/>
            <w:b w:val="0"/>
            <w:noProof/>
            <w:color w:val="000000" w:themeColor="text1"/>
            <w:sz w:val="24"/>
            <w:szCs w:val="24"/>
          </w:rPr>
          <w:t>（三）学生就业情况</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_Toc502221200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23</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201" w:history="1">
        <w:r w:rsidR="001A17C5" w:rsidRPr="00F97CC3">
          <w:rPr>
            <w:rStyle w:val="af"/>
            <w:rFonts w:ascii="Times New Roman" w:eastAsiaTheme="majorEastAsia" w:hAnsi="Times New Roman" w:cs="Times New Roman"/>
            <w:b w:val="0"/>
            <w:noProof/>
            <w:color w:val="000000" w:themeColor="text1"/>
            <w:sz w:val="24"/>
            <w:szCs w:val="24"/>
          </w:rPr>
          <w:t>（四）学科竞赛及科研立项</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_Toc502221201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24</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202" w:history="1">
        <w:r w:rsidR="001A17C5" w:rsidRPr="00F97CC3">
          <w:rPr>
            <w:rStyle w:val="af"/>
            <w:rFonts w:ascii="Times New Roman" w:eastAsiaTheme="majorEastAsia" w:hAnsi="Times New Roman" w:cs="Times New Roman"/>
            <w:b w:val="0"/>
            <w:noProof/>
            <w:color w:val="000000" w:themeColor="text1"/>
            <w:sz w:val="24"/>
            <w:szCs w:val="24"/>
          </w:rPr>
          <w:t>（五）校园文化及第二课堂建设</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_Toc502221202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26</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hyperlink w:anchor="_Toc502221203" w:history="1">
        <w:r w:rsidR="001A17C5" w:rsidRPr="00F97CC3">
          <w:rPr>
            <w:rStyle w:val="af"/>
            <w:rFonts w:ascii="Times New Roman" w:eastAsia="黑体" w:hAnsi="Times New Roman" w:cs="Times New Roman"/>
            <w:b w:val="0"/>
            <w:noProof/>
            <w:color w:val="000000" w:themeColor="text1"/>
            <w:sz w:val="24"/>
            <w:szCs w:val="24"/>
          </w:rPr>
          <w:t>八、特色发展</w:t>
        </w:r>
        <w:r w:rsidR="001A17C5" w:rsidRPr="00F97CC3">
          <w:rPr>
            <w:rFonts w:ascii="Times New Roman" w:hAnsi="Times New Roman" w:cs="Times New Roman"/>
            <w:b w:val="0"/>
            <w:noProof/>
            <w:webHidden/>
            <w:color w:val="000000" w:themeColor="text1"/>
            <w:sz w:val="24"/>
            <w:szCs w:val="24"/>
          </w:rPr>
          <w:tab/>
        </w:r>
        <w:r w:rsidR="00791978" w:rsidRPr="00F97CC3">
          <w:rPr>
            <w:rFonts w:ascii="Times New Roman" w:hAnsi="Times New Roman" w:cs="Times New Roman"/>
            <w:b w:val="0"/>
            <w:noProof/>
            <w:webHidden/>
            <w:color w:val="000000" w:themeColor="text1"/>
            <w:sz w:val="24"/>
            <w:szCs w:val="24"/>
          </w:rPr>
          <w:fldChar w:fldCharType="begin"/>
        </w:r>
        <w:r w:rsidR="001A17C5" w:rsidRPr="00F97CC3">
          <w:rPr>
            <w:rFonts w:ascii="Times New Roman" w:hAnsi="Times New Roman" w:cs="Times New Roman"/>
            <w:b w:val="0"/>
            <w:noProof/>
            <w:webHidden/>
            <w:color w:val="000000" w:themeColor="text1"/>
            <w:sz w:val="24"/>
            <w:szCs w:val="24"/>
          </w:rPr>
          <w:instrText xml:space="preserve"> PAGEREF _Toc502221203 \h </w:instrText>
        </w:r>
        <w:r w:rsidR="00791978" w:rsidRPr="00F97CC3">
          <w:rPr>
            <w:rFonts w:ascii="Times New Roman" w:hAnsi="Times New Roman" w:cs="Times New Roman"/>
            <w:b w:val="0"/>
            <w:noProof/>
            <w:webHidden/>
            <w:color w:val="000000" w:themeColor="text1"/>
            <w:sz w:val="24"/>
            <w:szCs w:val="24"/>
          </w:rPr>
        </w:r>
        <w:r w:rsidR="00791978" w:rsidRPr="00F97CC3">
          <w:rPr>
            <w:rFonts w:ascii="Times New Roman" w:hAnsi="Times New Roman" w:cs="Times New Roman"/>
            <w:b w:val="0"/>
            <w:noProof/>
            <w:webHidden/>
            <w:color w:val="000000" w:themeColor="text1"/>
            <w:sz w:val="24"/>
            <w:szCs w:val="24"/>
          </w:rPr>
          <w:fldChar w:fldCharType="separate"/>
        </w:r>
        <w:r w:rsidR="00733548">
          <w:rPr>
            <w:rFonts w:ascii="Times New Roman" w:hAnsi="Times New Roman" w:cs="Times New Roman"/>
            <w:b w:val="0"/>
            <w:noProof/>
            <w:webHidden/>
            <w:color w:val="000000" w:themeColor="text1"/>
            <w:sz w:val="24"/>
            <w:szCs w:val="24"/>
          </w:rPr>
          <w:t>27</w:t>
        </w:r>
        <w:r w:rsidR="00791978" w:rsidRPr="00F97CC3">
          <w:rPr>
            <w:rFonts w:ascii="Times New Roman"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hyperlink w:anchor="_Toc502221204" w:history="1">
        <w:r w:rsidR="001A17C5" w:rsidRPr="00F97CC3">
          <w:rPr>
            <w:rStyle w:val="af"/>
            <w:rFonts w:ascii="Times New Roman" w:eastAsia="黑体" w:hAnsi="Times New Roman" w:cs="Times New Roman"/>
            <w:b w:val="0"/>
            <w:noProof/>
            <w:color w:val="000000" w:themeColor="text1"/>
            <w:sz w:val="24"/>
            <w:szCs w:val="24"/>
          </w:rPr>
          <w:t>九、存在的主要问题与解决思路</w:t>
        </w:r>
        <w:r w:rsidR="001A17C5" w:rsidRPr="00F97CC3">
          <w:rPr>
            <w:rFonts w:ascii="Times New Roman" w:hAnsi="Times New Roman" w:cs="Times New Roman"/>
            <w:b w:val="0"/>
            <w:noProof/>
            <w:webHidden/>
            <w:color w:val="000000" w:themeColor="text1"/>
            <w:sz w:val="24"/>
            <w:szCs w:val="24"/>
          </w:rPr>
          <w:tab/>
        </w:r>
        <w:r w:rsidR="00791978" w:rsidRPr="00F97CC3">
          <w:rPr>
            <w:rFonts w:ascii="Times New Roman" w:hAnsi="Times New Roman" w:cs="Times New Roman"/>
            <w:b w:val="0"/>
            <w:noProof/>
            <w:webHidden/>
            <w:color w:val="000000" w:themeColor="text1"/>
            <w:sz w:val="24"/>
            <w:szCs w:val="24"/>
          </w:rPr>
          <w:fldChar w:fldCharType="begin"/>
        </w:r>
        <w:r w:rsidR="001A17C5" w:rsidRPr="00F97CC3">
          <w:rPr>
            <w:rFonts w:ascii="Times New Roman" w:hAnsi="Times New Roman" w:cs="Times New Roman"/>
            <w:b w:val="0"/>
            <w:noProof/>
            <w:webHidden/>
            <w:color w:val="000000" w:themeColor="text1"/>
            <w:sz w:val="24"/>
            <w:szCs w:val="24"/>
          </w:rPr>
          <w:instrText xml:space="preserve"> PAGEREF _Toc502221204 \h </w:instrText>
        </w:r>
        <w:r w:rsidR="00791978" w:rsidRPr="00F97CC3">
          <w:rPr>
            <w:rFonts w:ascii="Times New Roman" w:hAnsi="Times New Roman" w:cs="Times New Roman"/>
            <w:b w:val="0"/>
            <w:noProof/>
            <w:webHidden/>
            <w:color w:val="000000" w:themeColor="text1"/>
            <w:sz w:val="24"/>
            <w:szCs w:val="24"/>
          </w:rPr>
        </w:r>
        <w:r w:rsidR="00791978" w:rsidRPr="00F97CC3">
          <w:rPr>
            <w:rFonts w:ascii="Times New Roman" w:hAnsi="Times New Roman" w:cs="Times New Roman"/>
            <w:b w:val="0"/>
            <w:noProof/>
            <w:webHidden/>
            <w:color w:val="000000" w:themeColor="text1"/>
            <w:sz w:val="24"/>
            <w:szCs w:val="24"/>
          </w:rPr>
          <w:fldChar w:fldCharType="separate"/>
        </w:r>
        <w:r w:rsidR="00733548">
          <w:rPr>
            <w:rFonts w:ascii="Times New Roman" w:hAnsi="Times New Roman" w:cs="Times New Roman"/>
            <w:b w:val="0"/>
            <w:noProof/>
            <w:webHidden/>
            <w:color w:val="000000" w:themeColor="text1"/>
            <w:sz w:val="24"/>
            <w:szCs w:val="24"/>
          </w:rPr>
          <w:t>28</w:t>
        </w:r>
        <w:r w:rsidR="00791978" w:rsidRPr="00F97CC3">
          <w:rPr>
            <w:rFonts w:ascii="Times New Roman" w:hAnsi="Times New Roman" w:cs="Times New Roman"/>
            <w:b w:val="0"/>
            <w:noProof/>
            <w:webHidden/>
            <w:color w:val="000000" w:themeColor="text1"/>
            <w:sz w:val="24"/>
            <w:szCs w:val="24"/>
          </w:rPr>
          <w:fldChar w:fldCharType="end"/>
        </w:r>
      </w:hyperlink>
    </w:p>
    <w:p w:rsidR="001A17C5" w:rsidRPr="00F97CC3" w:rsidRDefault="00AC47B8" w:rsidP="00627302">
      <w:pPr>
        <w:pStyle w:val="11"/>
        <w:tabs>
          <w:tab w:val="right" w:leader="dot" w:pos="8505"/>
        </w:tabs>
        <w:spacing w:before="0" w:after="0" w:line="550" w:lineRule="exact"/>
        <w:ind w:right="-1" w:firstLineChars="200" w:firstLine="402"/>
        <w:rPr>
          <w:rStyle w:val="af"/>
          <w:rFonts w:ascii="Times New Roman" w:eastAsiaTheme="majorEastAsia" w:hAnsi="Times New Roman" w:cs="Times New Roman"/>
          <w:b w:val="0"/>
          <w:noProof/>
          <w:color w:val="000000" w:themeColor="text1"/>
          <w:sz w:val="24"/>
          <w:szCs w:val="24"/>
        </w:rPr>
      </w:pPr>
      <w:hyperlink w:anchor="_Toc502221205" w:history="1">
        <w:r w:rsidR="001A17C5" w:rsidRPr="00F97CC3">
          <w:rPr>
            <w:rStyle w:val="af"/>
            <w:rFonts w:ascii="Times New Roman" w:eastAsiaTheme="majorEastAsia" w:hAnsi="Times New Roman" w:cs="Times New Roman"/>
            <w:b w:val="0"/>
            <w:noProof/>
            <w:color w:val="000000" w:themeColor="text1"/>
            <w:sz w:val="24"/>
            <w:szCs w:val="24"/>
          </w:rPr>
          <w:t>（一）存在的主要问题</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_Toc502221205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28</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p>
    <w:p w:rsidR="00F97CC3" w:rsidRPr="00F97CC3" w:rsidRDefault="00AC47B8" w:rsidP="00F97CC3">
      <w:pPr>
        <w:pStyle w:val="11"/>
        <w:tabs>
          <w:tab w:val="right" w:leader="dot" w:pos="8505"/>
        </w:tabs>
        <w:spacing w:before="0" w:after="0" w:line="550" w:lineRule="exact"/>
        <w:ind w:right="-1" w:firstLineChars="200" w:firstLine="402"/>
        <w:rPr>
          <w:rFonts w:ascii="黑体" w:eastAsia="黑体" w:hAnsi="Calibri" w:cs="黑体"/>
          <w:sz w:val="24"/>
          <w:szCs w:val="24"/>
        </w:rPr>
      </w:pPr>
      <w:hyperlink w:anchor="_Toc502221206" w:history="1">
        <w:r w:rsidR="001A17C5" w:rsidRPr="00F97CC3">
          <w:rPr>
            <w:rStyle w:val="af"/>
            <w:rFonts w:ascii="Times New Roman" w:eastAsiaTheme="majorEastAsia" w:hAnsi="Times New Roman" w:cs="Times New Roman"/>
            <w:b w:val="0"/>
            <w:noProof/>
            <w:color w:val="000000" w:themeColor="text1"/>
            <w:sz w:val="24"/>
            <w:szCs w:val="24"/>
          </w:rPr>
          <w:t>（二）解决思路</w:t>
        </w:r>
        <w:r w:rsidR="001A17C5" w:rsidRPr="00F97CC3">
          <w:rPr>
            <w:rStyle w:val="af"/>
            <w:rFonts w:ascii="Times New Roman" w:eastAsiaTheme="majorEastAsia" w:hAnsi="Times New Roman" w:cs="Times New Roman"/>
            <w:b w:val="0"/>
            <w:noProof/>
            <w:webHidden/>
            <w:color w:val="000000" w:themeColor="text1"/>
            <w:sz w:val="24"/>
            <w:szCs w:val="24"/>
          </w:rPr>
          <w:tab/>
        </w:r>
        <w:r w:rsidR="00791978" w:rsidRPr="00F97CC3">
          <w:rPr>
            <w:rStyle w:val="af"/>
            <w:rFonts w:ascii="Times New Roman" w:eastAsiaTheme="majorEastAsia" w:hAnsi="Times New Roman" w:cs="Times New Roman"/>
            <w:b w:val="0"/>
            <w:noProof/>
            <w:webHidden/>
            <w:color w:val="000000" w:themeColor="text1"/>
            <w:sz w:val="24"/>
            <w:szCs w:val="24"/>
          </w:rPr>
          <w:fldChar w:fldCharType="begin"/>
        </w:r>
        <w:r w:rsidR="001A17C5" w:rsidRPr="00F97CC3">
          <w:rPr>
            <w:rStyle w:val="af"/>
            <w:rFonts w:ascii="Times New Roman" w:eastAsiaTheme="majorEastAsia" w:hAnsi="Times New Roman" w:cs="Times New Roman"/>
            <w:b w:val="0"/>
            <w:noProof/>
            <w:webHidden/>
            <w:color w:val="000000" w:themeColor="text1"/>
            <w:sz w:val="24"/>
            <w:szCs w:val="24"/>
          </w:rPr>
          <w:instrText xml:space="preserve"> PAGEREF _Toc502221206 \h </w:instrText>
        </w:r>
        <w:r w:rsidR="00791978" w:rsidRPr="00F97CC3">
          <w:rPr>
            <w:rStyle w:val="af"/>
            <w:rFonts w:ascii="Times New Roman" w:eastAsiaTheme="majorEastAsia" w:hAnsi="Times New Roman" w:cs="Times New Roman"/>
            <w:b w:val="0"/>
            <w:noProof/>
            <w:webHidden/>
            <w:color w:val="000000" w:themeColor="text1"/>
            <w:sz w:val="24"/>
            <w:szCs w:val="24"/>
          </w:rPr>
        </w:r>
        <w:r w:rsidR="00791978" w:rsidRPr="00F97CC3">
          <w:rPr>
            <w:rStyle w:val="af"/>
            <w:rFonts w:ascii="Times New Roman" w:eastAsiaTheme="majorEastAsia" w:hAnsi="Times New Roman" w:cs="Times New Roman"/>
            <w:b w:val="0"/>
            <w:noProof/>
            <w:webHidden/>
            <w:color w:val="000000" w:themeColor="text1"/>
            <w:sz w:val="24"/>
            <w:szCs w:val="24"/>
          </w:rPr>
          <w:fldChar w:fldCharType="separate"/>
        </w:r>
        <w:r w:rsidR="00733548">
          <w:rPr>
            <w:rStyle w:val="af"/>
            <w:rFonts w:ascii="Times New Roman" w:eastAsiaTheme="majorEastAsia" w:hAnsi="Times New Roman" w:cs="Times New Roman"/>
            <w:b w:val="0"/>
            <w:noProof/>
            <w:webHidden/>
            <w:color w:val="000000" w:themeColor="text1"/>
            <w:sz w:val="24"/>
            <w:szCs w:val="24"/>
          </w:rPr>
          <w:t>28</w:t>
        </w:r>
        <w:r w:rsidR="00791978" w:rsidRPr="00F97CC3">
          <w:rPr>
            <w:rStyle w:val="af"/>
            <w:rFonts w:ascii="Times New Roman" w:eastAsiaTheme="majorEastAsia" w:hAnsi="Times New Roman" w:cs="Times New Roman"/>
            <w:b w:val="0"/>
            <w:noProof/>
            <w:webHidden/>
            <w:color w:val="000000" w:themeColor="text1"/>
            <w:sz w:val="24"/>
            <w:szCs w:val="24"/>
          </w:rPr>
          <w:fldChar w:fldCharType="end"/>
        </w:r>
      </w:hyperlink>
      <w:r w:rsidR="00791978" w:rsidRPr="00F97CC3">
        <w:rPr>
          <w:rFonts w:eastAsia="黑体"/>
          <w:b w:val="0"/>
          <w:caps w:val="0"/>
          <w:color w:val="000000" w:themeColor="text1"/>
          <w:sz w:val="24"/>
          <w:szCs w:val="24"/>
        </w:rPr>
        <w:fldChar w:fldCharType="end"/>
      </w:r>
    </w:p>
    <w:p w:rsidR="001A17C5" w:rsidRPr="00F97CC3" w:rsidRDefault="00F97CC3" w:rsidP="00F97CC3">
      <w:pPr>
        <w:pStyle w:val="11"/>
        <w:tabs>
          <w:tab w:val="right" w:leader="dot" w:pos="8505"/>
        </w:tabs>
        <w:spacing w:before="0" w:after="0" w:line="550" w:lineRule="exact"/>
        <w:ind w:right="-1"/>
        <w:rPr>
          <w:rFonts w:ascii="Times New Roman" w:eastAsiaTheme="minorEastAsia" w:hAnsi="Times New Roman" w:cs="Times New Roman"/>
          <w:b w:val="0"/>
          <w:bCs w:val="0"/>
          <w:caps w:val="0"/>
          <w:noProof/>
          <w:color w:val="000000" w:themeColor="text1"/>
          <w:sz w:val="24"/>
          <w:szCs w:val="24"/>
        </w:rPr>
      </w:pPr>
      <w:r w:rsidRPr="00F97CC3">
        <w:rPr>
          <w:rFonts w:ascii="黑体" w:eastAsia="黑体" w:hint="eastAsia"/>
          <w:b w:val="0"/>
          <w:color w:val="000000" w:themeColor="text1"/>
          <w:sz w:val="24"/>
          <w:szCs w:val="24"/>
        </w:rPr>
        <w:t>宝鸡文理学院本科教学质量报告支撑数据</w:t>
      </w:r>
      <w:hyperlink w:anchor="_Toc502221204" w:history="1">
        <w:r w:rsidRPr="00F97CC3">
          <w:rPr>
            <w:rFonts w:ascii="Times New Roman" w:hAnsi="Times New Roman" w:cs="Times New Roman"/>
            <w:b w:val="0"/>
            <w:noProof/>
            <w:webHidden/>
            <w:color w:val="000000" w:themeColor="text1"/>
            <w:sz w:val="24"/>
            <w:szCs w:val="24"/>
          </w:rPr>
          <w:tab/>
        </w:r>
        <w:r w:rsidRPr="00F97CC3">
          <w:rPr>
            <w:rFonts w:ascii="Times New Roman" w:hAnsi="Times New Roman" w:cs="Times New Roman" w:hint="eastAsia"/>
            <w:b w:val="0"/>
            <w:noProof/>
            <w:webHidden/>
            <w:color w:val="000000" w:themeColor="text1"/>
            <w:sz w:val="24"/>
            <w:szCs w:val="24"/>
          </w:rPr>
          <w:t>3</w:t>
        </w:r>
        <w:r w:rsidR="001709D8">
          <w:rPr>
            <w:rFonts w:ascii="Times New Roman" w:hAnsi="Times New Roman" w:cs="Times New Roman" w:hint="eastAsia"/>
            <w:b w:val="0"/>
            <w:noProof/>
            <w:webHidden/>
            <w:color w:val="000000" w:themeColor="text1"/>
            <w:sz w:val="24"/>
            <w:szCs w:val="24"/>
          </w:rPr>
          <w:t>0</w:t>
        </w:r>
      </w:hyperlink>
    </w:p>
    <w:p w:rsidR="001A17C5" w:rsidRPr="00F97CC3" w:rsidRDefault="001A17C5" w:rsidP="001A17C5"/>
    <w:p w:rsidR="001A17C5" w:rsidRDefault="001A17C5" w:rsidP="001A17C5"/>
    <w:p w:rsidR="001A17C5" w:rsidRPr="00AC47B8" w:rsidRDefault="001A17C5" w:rsidP="001A17C5"/>
    <w:p w:rsidR="001A17C5" w:rsidRDefault="001A17C5" w:rsidP="001A17C5"/>
    <w:bookmarkStart w:id="4" w:name="_GoBack"/>
    <w:bookmarkEnd w:id="4"/>
    <w:p w:rsidR="001A17C5" w:rsidRDefault="0028560B" w:rsidP="001A17C5">
      <w:pPr>
        <w:sectPr w:rsidR="001A17C5" w:rsidSect="00627302">
          <w:headerReference w:type="even" r:id="rId9"/>
          <w:headerReference w:type="default" r:id="rId10"/>
          <w:footerReference w:type="even" r:id="rId11"/>
          <w:footerReference w:type="default" r:id="rId12"/>
          <w:headerReference w:type="first" r:id="rId13"/>
          <w:pgSz w:w="11906" w:h="16838" w:code="9"/>
          <w:pgMar w:top="1701" w:right="1701" w:bottom="1440" w:left="1701" w:header="964" w:footer="992" w:gutter="0"/>
          <w:cols w:space="720"/>
          <w:docGrid w:type="lines" w:linePitch="312"/>
        </w:sectPr>
      </w:pPr>
      <w:r>
        <w:rPr>
          <w:noProof/>
        </w:rPr>
        <mc:AlternateContent>
          <mc:Choice Requires="wps">
            <w:drawing>
              <wp:anchor distT="0" distB="0" distL="114300" distR="114300" simplePos="0" relativeHeight="251659264" behindDoc="0" locked="0" layoutInCell="1" allowOverlap="1">
                <wp:simplePos x="0" y="0"/>
                <wp:positionH relativeFrom="column">
                  <wp:posOffset>1661160</wp:posOffset>
                </wp:positionH>
                <wp:positionV relativeFrom="paragraph">
                  <wp:posOffset>2394585</wp:posOffset>
                </wp:positionV>
                <wp:extent cx="2145030" cy="571500"/>
                <wp:effectExtent l="0" t="0" r="11430" b="1905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571500"/>
                        </a:xfrm>
                        <a:prstGeom prst="rect">
                          <a:avLst/>
                        </a:prstGeom>
                        <a:solidFill>
                          <a:srgbClr val="FFFFFF"/>
                        </a:solidFill>
                        <a:ln w="9525">
                          <a:solidFill>
                            <a:schemeClr val="bg1">
                              <a:lumMod val="100000"/>
                              <a:lumOff val="0"/>
                            </a:schemeClr>
                          </a:solidFill>
                          <a:miter lim="800000"/>
                          <a:headEnd/>
                          <a:tailEnd/>
                        </a:ln>
                      </wps:spPr>
                      <wps:txbx>
                        <w:txbxContent>
                          <w:p w:rsidR="00AC47B8" w:rsidRDefault="00AC47B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0.8pt;margin-top:188.55pt;width:168.9pt;height: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" strokecolor="white [3212]">
                <v:textbox>
                  <w:txbxContent>
                    <w:p w:rsidR="008E40D8" w:rsidRDefault="008E40D8"/>
                  </w:txbxContent>
                </v:textbox>
              </v:shape>
            </w:pict>
          </mc:Fallback>
        </mc:AlternateContent>
      </w:r>
    </w:p>
    <w:p w:rsidR="00E22398" w:rsidRPr="001B3C21" w:rsidRDefault="00E22398" w:rsidP="00627302">
      <w:pPr>
        <w:pStyle w:val="1"/>
        <w:spacing w:beforeLines="100" w:before="312"/>
        <w:ind w:firstLineChars="0" w:firstLine="0"/>
        <w:rPr>
          <w:rFonts w:ascii="黑体" w:eastAsia="黑体" w:hAnsi="黑体"/>
          <w:b w:val="0"/>
          <w:color w:val="000000"/>
          <w:kern w:val="2"/>
          <w:szCs w:val="30"/>
        </w:rPr>
      </w:pPr>
      <w:bookmarkStart w:id="5" w:name="_Toc502221170"/>
      <w:r w:rsidRPr="001B3C21">
        <w:rPr>
          <w:rFonts w:ascii="黑体" w:eastAsia="黑体" w:hAnsi="黑体" w:hint="eastAsia"/>
          <w:b w:val="0"/>
          <w:color w:val="000000"/>
          <w:kern w:val="2"/>
          <w:szCs w:val="30"/>
        </w:rPr>
        <w:lastRenderedPageBreak/>
        <w:t>一、学校简介</w:t>
      </w:r>
      <w:bookmarkEnd w:id="2"/>
      <w:bookmarkEnd w:id="3"/>
      <w:bookmarkEnd w:id="5"/>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bookmarkStart w:id="6" w:name="_Toc19001"/>
      <w:r w:rsidRPr="00FC5C1A">
        <w:rPr>
          <w:rFonts w:ascii="Times New Roman" w:hAnsi="Times New Roman" w:cs="Times New Roman" w:hint="eastAsia"/>
          <w:color w:val="000000"/>
          <w:kern w:val="2"/>
          <w:sz w:val="24"/>
          <w:szCs w:val="24"/>
        </w:rPr>
        <w:t>宝鸡文理学院是一所省属普通本科高等学校，前身为</w:t>
      </w:r>
      <w:r w:rsidRPr="00FC5C1A">
        <w:rPr>
          <w:rFonts w:ascii="Times New Roman" w:hAnsi="Times New Roman" w:cs="Times New Roman" w:hint="eastAsia"/>
          <w:color w:val="000000"/>
          <w:kern w:val="2"/>
          <w:sz w:val="24"/>
          <w:szCs w:val="24"/>
        </w:rPr>
        <w:t>1958</w:t>
      </w:r>
      <w:r w:rsidRPr="00FC5C1A">
        <w:rPr>
          <w:rFonts w:ascii="Times New Roman" w:hAnsi="Times New Roman" w:cs="Times New Roman" w:hint="eastAsia"/>
          <w:color w:val="000000"/>
          <w:kern w:val="2"/>
          <w:sz w:val="24"/>
          <w:szCs w:val="24"/>
        </w:rPr>
        <w:t>年创办的宝鸡大学（本科），</w:t>
      </w:r>
      <w:r w:rsidRPr="00FC5C1A">
        <w:rPr>
          <w:rFonts w:ascii="Times New Roman" w:hAnsi="Times New Roman" w:cs="Times New Roman" w:hint="eastAsia"/>
          <w:color w:val="000000"/>
          <w:kern w:val="2"/>
          <w:sz w:val="24"/>
          <w:szCs w:val="24"/>
        </w:rPr>
        <w:t>1963</w:t>
      </w:r>
      <w:r w:rsidRPr="00FC5C1A">
        <w:rPr>
          <w:rFonts w:ascii="Times New Roman" w:hAnsi="Times New Roman" w:cs="Times New Roman" w:hint="eastAsia"/>
          <w:color w:val="000000"/>
          <w:kern w:val="2"/>
          <w:sz w:val="24"/>
          <w:szCs w:val="24"/>
        </w:rPr>
        <w:t>年因国家经济困难停办，</w:t>
      </w:r>
      <w:r w:rsidRPr="00FC5C1A">
        <w:rPr>
          <w:rFonts w:ascii="Times New Roman" w:hAnsi="Times New Roman" w:cs="Times New Roman" w:hint="eastAsia"/>
          <w:color w:val="000000"/>
          <w:kern w:val="2"/>
          <w:sz w:val="24"/>
          <w:szCs w:val="24"/>
        </w:rPr>
        <w:t>1975</w:t>
      </w:r>
      <w:r w:rsidRPr="00FC5C1A">
        <w:rPr>
          <w:rFonts w:ascii="Times New Roman" w:hAnsi="Times New Roman" w:cs="Times New Roman" w:hint="eastAsia"/>
          <w:color w:val="000000"/>
          <w:kern w:val="2"/>
          <w:sz w:val="24"/>
          <w:szCs w:val="24"/>
        </w:rPr>
        <w:t>年恢复为陕西师范大学宝鸡分校（本科），</w:t>
      </w:r>
      <w:r w:rsidRPr="00FC5C1A">
        <w:rPr>
          <w:rFonts w:ascii="Times New Roman" w:hAnsi="Times New Roman" w:cs="Times New Roman" w:hint="eastAsia"/>
          <w:color w:val="000000"/>
          <w:kern w:val="2"/>
          <w:sz w:val="24"/>
          <w:szCs w:val="24"/>
        </w:rPr>
        <w:t>1978</w:t>
      </w:r>
      <w:r w:rsidRPr="00FC5C1A">
        <w:rPr>
          <w:rFonts w:ascii="Times New Roman" w:hAnsi="Times New Roman" w:cs="Times New Roman" w:hint="eastAsia"/>
          <w:color w:val="000000"/>
          <w:kern w:val="2"/>
          <w:sz w:val="24"/>
          <w:szCs w:val="24"/>
        </w:rPr>
        <w:t>年经国务院批准定名为宝鸡师范学院，</w:t>
      </w:r>
      <w:r w:rsidRPr="00FC5C1A">
        <w:rPr>
          <w:rFonts w:ascii="Times New Roman" w:hAnsi="Times New Roman" w:cs="Times New Roman" w:hint="eastAsia"/>
          <w:color w:val="000000"/>
          <w:kern w:val="2"/>
          <w:sz w:val="24"/>
          <w:szCs w:val="24"/>
        </w:rPr>
        <w:t>1992</w:t>
      </w:r>
      <w:r w:rsidRPr="00FC5C1A">
        <w:rPr>
          <w:rFonts w:ascii="Times New Roman" w:hAnsi="Times New Roman" w:cs="Times New Roman" w:hint="eastAsia"/>
          <w:color w:val="000000"/>
          <w:kern w:val="2"/>
          <w:sz w:val="24"/>
          <w:szCs w:val="24"/>
        </w:rPr>
        <w:t>年经原国家教委批准，与</w:t>
      </w:r>
      <w:r w:rsidRPr="00FC5C1A">
        <w:rPr>
          <w:rFonts w:ascii="Times New Roman" w:hAnsi="Times New Roman" w:cs="Times New Roman" w:hint="eastAsia"/>
          <w:color w:val="000000"/>
          <w:kern w:val="2"/>
          <w:sz w:val="24"/>
          <w:szCs w:val="24"/>
        </w:rPr>
        <w:t>1984</w:t>
      </w:r>
      <w:r w:rsidRPr="00FC5C1A">
        <w:rPr>
          <w:rFonts w:ascii="Times New Roman" w:hAnsi="Times New Roman" w:cs="Times New Roman" w:hint="eastAsia"/>
          <w:color w:val="000000"/>
          <w:kern w:val="2"/>
          <w:sz w:val="24"/>
          <w:szCs w:val="24"/>
        </w:rPr>
        <w:t>年新设立的宝鸡大学合并，更名为宝鸡文理学院。</w:t>
      </w:r>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r w:rsidRPr="00FC5C1A">
        <w:rPr>
          <w:rFonts w:ascii="Times New Roman" w:hAnsi="Times New Roman" w:cs="Times New Roman" w:hint="eastAsia"/>
          <w:color w:val="000000"/>
          <w:kern w:val="2"/>
          <w:sz w:val="24"/>
          <w:szCs w:val="24"/>
        </w:rPr>
        <w:t>在近</w:t>
      </w:r>
      <w:r w:rsidRPr="00FC5C1A">
        <w:rPr>
          <w:rFonts w:ascii="Times New Roman" w:hAnsi="Times New Roman" w:cs="Times New Roman" w:hint="eastAsia"/>
          <w:color w:val="000000"/>
          <w:kern w:val="2"/>
          <w:sz w:val="24"/>
          <w:szCs w:val="24"/>
        </w:rPr>
        <w:t>60</w:t>
      </w:r>
      <w:r w:rsidRPr="00FC5C1A">
        <w:rPr>
          <w:rFonts w:ascii="Times New Roman" w:hAnsi="Times New Roman" w:cs="Times New Roman" w:hint="eastAsia"/>
          <w:color w:val="000000"/>
          <w:kern w:val="2"/>
          <w:sz w:val="24"/>
          <w:szCs w:val="24"/>
        </w:rPr>
        <w:t>年的奋斗历程中，一代又一代宝鸡文理人筚路蓝缕、栉风沐雨、奋勇开拓，文理精神薪火相传，教泽留芳，学校事业康庄发展、阔步向前。</w:t>
      </w:r>
      <w:r w:rsidRPr="00FC5C1A">
        <w:rPr>
          <w:rFonts w:ascii="Times New Roman" w:hAnsi="Times New Roman" w:cs="Times New Roman" w:hint="eastAsia"/>
          <w:color w:val="000000"/>
          <w:kern w:val="2"/>
          <w:sz w:val="24"/>
          <w:szCs w:val="24"/>
        </w:rPr>
        <w:t>2008</w:t>
      </w:r>
      <w:r w:rsidRPr="00FC5C1A">
        <w:rPr>
          <w:rFonts w:ascii="Times New Roman" w:hAnsi="Times New Roman" w:cs="Times New Roman" w:hint="eastAsia"/>
          <w:color w:val="000000"/>
          <w:kern w:val="2"/>
          <w:sz w:val="24"/>
          <w:szCs w:val="24"/>
        </w:rPr>
        <w:t>年学校荣获教育部“普通高等学校本科教学工作水平评估优秀学校”称号；</w:t>
      </w:r>
      <w:r w:rsidRPr="00FC5C1A">
        <w:rPr>
          <w:rFonts w:ascii="Times New Roman" w:hAnsi="Times New Roman" w:cs="Times New Roman" w:hint="eastAsia"/>
          <w:color w:val="000000"/>
          <w:kern w:val="2"/>
          <w:sz w:val="24"/>
          <w:szCs w:val="24"/>
        </w:rPr>
        <w:t>2013</w:t>
      </w:r>
      <w:r w:rsidRPr="00FC5C1A">
        <w:rPr>
          <w:rFonts w:ascii="Times New Roman" w:hAnsi="Times New Roman" w:cs="Times New Roman" w:hint="eastAsia"/>
          <w:color w:val="000000"/>
          <w:kern w:val="2"/>
          <w:sz w:val="24"/>
          <w:szCs w:val="24"/>
        </w:rPr>
        <w:t>年学校获批为国务院学位委员会“硕士学位授予单位”；</w:t>
      </w:r>
      <w:r w:rsidRPr="00FC5C1A">
        <w:rPr>
          <w:rFonts w:ascii="Times New Roman" w:hAnsi="Times New Roman" w:cs="Times New Roman" w:hint="eastAsia"/>
          <w:color w:val="000000"/>
          <w:kern w:val="2"/>
          <w:sz w:val="24"/>
          <w:szCs w:val="24"/>
        </w:rPr>
        <w:t>2017</w:t>
      </w:r>
      <w:r w:rsidRPr="00FC5C1A">
        <w:rPr>
          <w:rFonts w:ascii="Times New Roman" w:hAnsi="Times New Roman" w:cs="Times New Roman" w:hint="eastAsia"/>
          <w:color w:val="000000"/>
          <w:kern w:val="2"/>
          <w:sz w:val="24"/>
          <w:szCs w:val="24"/>
        </w:rPr>
        <w:t>年学校被陕西省列入新增博士学位授予单位立项建设计划；</w:t>
      </w:r>
      <w:r w:rsidRPr="00FC5C1A">
        <w:rPr>
          <w:rFonts w:ascii="Times New Roman" w:hAnsi="Times New Roman" w:cs="Times New Roman" w:hint="eastAsia"/>
          <w:color w:val="000000"/>
          <w:kern w:val="2"/>
          <w:sz w:val="24"/>
          <w:szCs w:val="24"/>
        </w:rPr>
        <w:t>2017</w:t>
      </w:r>
      <w:r w:rsidRPr="00FC5C1A">
        <w:rPr>
          <w:rFonts w:ascii="Times New Roman" w:hAnsi="Times New Roman" w:cs="Times New Roman" w:hint="eastAsia"/>
          <w:color w:val="000000"/>
          <w:kern w:val="2"/>
          <w:sz w:val="24"/>
          <w:szCs w:val="24"/>
        </w:rPr>
        <w:t>年</w:t>
      </w:r>
      <w:r w:rsidRPr="00FC5C1A">
        <w:rPr>
          <w:rFonts w:ascii="Times New Roman" w:hAnsi="Times New Roman" w:cs="Times New Roman" w:hint="eastAsia"/>
          <w:color w:val="000000"/>
          <w:kern w:val="2"/>
          <w:sz w:val="24"/>
          <w:szCs w:val="24"/>
        </w:rPr>
        <w:t>10</w:t>
      </w:r>
      <w:r w:rsidRPr="00FC5C1A">
        <w:rPr>
          <w:rFonts w:ascii="Times New Roman" w:hAnsi="Times New Roman" w:cs="Times New Roman" w:hint="eastAsia"/>
          <w:color w:val="000000"/>
          <w:kern w:val="2"/>
          <w:sz w:val="24"/>
          <w:szCs w:val="24"/>
        </w:rPr>
        <w:t>月陕西省教育厅、宝鸡市人民政府签署了共同推进学校建成宝鸡大学协议书，使学校站在了新的发展起点上。</w:t>
      </w:r>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r w:rsidRPr="00FC5C1A">
        <w:rPr>
          <w:rFonts w:ascii="Times New Roman" w:hAnsi="Times New Roman" w:cs="Times New Roman" w:hint="eastAsia"/>
          <w:color w:val="000000"/>
          <w:kern w:val="2"/>
          <w:sz w:val="24"/>
          <w:szCs w:val="24"/>
        </w:rPr>
        <w:t>学校坚持以教师教育和应用型工科为主要</w:t>
      </w:r>
      <w:r w:rsidR="00791978" w:rsidRPr="00C303F3">
        <w:rPr>
          <w:rFonts w:ascii="Times New Roman" w:hAnsi="Times New Roman" w:cs="Times New Roman"/>
          <w:color w:val="000000"/>
          <w:kern w:val="2"/>
          <w:sz w:val="24"/>
          <w:szCs w:val="24"/>
        </w:rPr>
        <w:fldChar w:fldCharType="begin"/>
      </w:r>
      <w:r w:rsidR="00C303F3" w:rsidRPr="00C303F3">
        <w:rPr>
          <w:rFonts w:ascii="Times New Roman" w:hAnsi="Times New Roman" w:cs="Times New Roman"/>
          <w:color w:val="000000"/>
          <w:kern w:val="2"/>
          <w:sz w:val="24"/>
          <w:szCs w:val="24"/>
        </w:rPr>
        <w:instrText xml:space="preserve"> PAGE   \* MERGEFORMAT </w:instrText>
      </w:r>
      <w:r w:rsidR="00791978" w:rsidRPr="00C303F3">
        <w:rPr>
          <w:rFonts w:ascii="Times New Roman" w:hAnsi="Times New Roman" w:cs="Times New Roman"/>
          <w:color w:val="000000"/>
          <w:kern w:val="2"/>
          <w:sz w:val="24"/>
          <w:szCs w:val="24"/>
        </w:rPr>
        <w:fldChar w:fldCharType="separate"/>
      </w:r>
      <w:r w:rsidR="00733548" w:rsidRPr="00733548">
        <w:rPr>
          <w:rFonts w:ascii="Times New Roman" w:hAnsi="Times New Roman" w:cs="Times New Roman"/>
          <w:noProof/>
          <w:color w:val="000000"/>
          <w:kern w:val="2"/>
          <w:sz w:val="24"/>
          <w:szCs w:val="24"/>
          <w:lang w:val="zh-CN"/>
        </w:rPr>
        <w:t>1</w:t>
      </w:r>
      <w:r w:rsidR="00791978" w:rsidRPr="00C303F3">
        <w:rPr>
          <w:rFonts w:ascii="Times New Roman" w:hAnsi="Times New Roman" w:cs="Times New Roman"/>
          <w:color w:val="000000"/>
          <w:kern w:val="2"/>
          <w:sz w:val="24"/>
          <w:szCs w:val="24"/>
        </w:rPr>
        <w:fldChar w:fldCharType="end"/>
      </w:r>
      <w:r w:rsidRPr="00FC5C1A">
        <w:rPr>
          <w:rFonts w:ascii="Times New Roman" w:hAnsi="Times New Roman" w:cs="Times New Roman" w:hint="eastAsia"/>
          <w:color w:val="000000"/>
          <w:kern w:val="2"/>
          <w:sz w:val="24"/>
          <w:szCs w:val="24"/>
        </w:rPr>
        <w:t>特色的多科性大学的办学类型定位，坚持以本科教育为主，积极发展研究生教育的办学层次定位，坚持立足宝鸡、面向陕西、辐射西部及全国的服务面向定位。</w:t>
      </w:r>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r w:rsidRPr="00FC5C1A">
        <w:rPr>
          <w:rFonts w:ascii="Times New Roman" w:hAnsi="Times New Roman" w:cs="Times New Roman" w:hint="eastAsia"/>
          <w:color w:val="000000"/>
          <w:kern w:val="2"/>
          <w:sz w:val="24"/>
          <w:szCs w:val="24"/>
        </w:rPr>
        <w:t>学校现有新老两个校区，占地面积</w:t>
      </w:r>
      <w:r w:rsidRPr="00FC5C1A">
        <w:rPr>
          <w:rFonts w:ascii="Times New Roman" w:hAnsi="Times New Roman" w:cs="Times New Roman" w:hint="eastAsia"/>
          <w:color w:val="000000"/>
          <w:kern w:val="2"/>
          <w:sz w:val="24"/>
          <w:szCs w:val="24"/>
        </w:rPr>
        <w:t>1100</w:t>
      </w:r>
      <w:r w:rsidRPr="00FC5C1A">
        <w:rPr>
          <w:rFonts w:ascii="Times New Roman" w:hAnsi="Times New Roman" w:cs="Times New Roman" w:hint="eastAsia"/>
          <w:color w:val="000000"/>
          <w:kern w:val="2"/>
          <w:sz w:val="24"/>
          <w:szCs w:val="24"/>
        </w:rPr>
        <w:t>多亩；拥有固定资产</w:t>
      </w:r>
      <w:r w:rsidRPr="00FC5C1A">
        <w:rPr>
          <w:rFonts w:ascii="Times New Roman" w:hAnsi="Times New Roman" w:cs="Times New Roman" w:hint="eastAsia"/>
          <w:color w:val="000000"/>
          <w:kern w:val="2"/>
          <w:sz w:val="24"/>
          <w:szCs w:val="24"/>
        </w:rPr>
        <w:t>7.4</w:t>
      </w:r>
      <w:r w:rsidRPr="00FC5C1A">
        <w:rPr>
          <w:rFonts w:ascii="Times New Roman" w:hAnsi="Times New Roman" w:cs="Times New Roman" w:hint="eastAsia"/>
          <w:color w:val="000000"/>
          <w:kern w:val="2"/>
          <w:sz w:val="24"/>
          <w:szCs w:val="24"/>
        </w:rPr>
        <w:t>亿多元；图书馆各类图书累积量</w:t>
      </w:r>
      <w:r w:rsidRPr="00FC5C1A">
        <w:rPr>
          <w:rFonts w:ascii="Times New Roman" w:hAnsi="Times New Roman" w:cs="Times New Roman" w:hint="eastAsia"/>
          <w:color w:val="000000"/>
          <w:kern w:val="2"/>
          <w:sz w:val="24"/>
          <w:szCs w:val="24"/>
        </w:rPr>
        <w:t>204.7</w:t>
      </w:r>
      <w:r w:rsidRPr="00FC5C1A">
        <w:rPr>
          <w:rFonts w:ascii="Times New Roman" w:hAnsi="Times New Roman" w:cs="Times New Roman" w:hint="eastAsia"/>
          <w:color w:val="000000"/>
          <w:kern w:val="2"/>
          <w:sz w:val="24"/>
          <w:szCs w:val="24"/>
        </w:rPr>
        <w:t>万余册。拥有全日制在校生</w:t>
      </w:r>
      <w:r w:rsidRPr="00FC5C1A">
        <w:rPr>
          <w:rFonts w:ascii="Times New Roman" w:hAnsi="Times New Roman" w:cs="Times New Roman" w:hint="eastAsia"/>
          <w:color w:val="000000"/>
          <w:kern w:val="2"/>
          <w:sz w:val="24"/>
          <w:szCs w:val="24"/>
        </w:rPr>
        <w:t>19137</w:t>
      </w:r>
      <w:r w:rsidRPr="00FC5C1A">
        <w:rPr>
          <w:rFonts w:ascii="Times New Roman" w:hAnsi="Times New Roman" w:cs="Times New Roman" w:hint="eastAsia"/>
          <w:color w:val="000000"/>
          <w:kern w:val="2"/>
          <w:sz w:val="24"/>
          <w:szCs w:val="24"/>
        </w:rPr>
        <w:t>名，其中本科生</w:t>
      </w:r>
      <w:r w:rsidRPr="00FC5C1A">
        <w:rPr>
          <w:rFonts w:ascii="Times New Roman" w:hAnsi="Times New Roman" w:cs="Times New Roman" w:hint="eastAsia"/>
          <w:color w:val="000000"/>
          <w:kern w:val="2"/>
          <w:sz w:val="24"/>
          <w:szCs w:val="24"/>
        </w:rPr>
        <w:t>18793</w:t>
      </w:r>
      <w:r w:rsidRPr="00FC5C1A">
        <w:rPr>
          <w:rFonts w:ascii="Times New Roman" w:hAnsi="Times New Roman" w:cs="Times New Roman" w:hint="eastAsia"/>
          <w:color w:val="000000"/>
          <w:kern w:val="2"/>
          <w:sz w:val="24"/>
          <w:szCs w:val="24"/>
        </w:rPr>
        <w:t>名，硕士生</w:t>
      </w:r>
      <w:r w:rsidRPr="00FC5C1A">
        <w:rPr>
          <w:rFonts w:ascii="Times New Roman" w:hAnsi="Times New Roman" w:cs="Times New Roman" w:hint="eastAsia"/>
          <w:color w:val="000000"/>
          <w:kern w:val="2"/>
          <w:sz w:val="24"/>
          <w:szCs w:val="24"/>
        </w:rPr>
        <w:t>330</w:t>
      </w:r>
      <w:r w:rsidRPr="00FC5C1A">
        <w:rPr>
          <w:rFonts w:ascii="Times New Roman" w:hAnsi="Times New Roman" w:cs="Times New Roman" w:hint="eastAsia"/>
          <w:color w:val="000000"/>
          <w:kern w:val="2"/>
          <w:sz w:val="24"/>
          <w:szCs w:val="24"/>
        </w:rPr>
        <w:t>名，留学生</w:t>
      </w:r>
      <w:r w:rsidRPr="00FC5C1A">
        <w:rPr>
          <w:rFonts w:ascii="Times New Roman" w:hAnsi="Times New Roman" w:cs="Times New Roman" w:hint="eastAsia"/>
          <w:color w:val="000000"/>
          <w:kern w:val="2"/>
          <w:sz w:val="24"/>
          <w:szCs w:val="24"/>
        </w:rPr>
        <w:t>14</w:t>
      </w:r>
      <w:r w:rsidRPr="00FC5C1A">
        <w:rPr>
          <w:rFonts w:ascii="Times New Roman" w:hAnsi="Times New Roman" w:cs="Times New Roman" w:hint="eastAsia"/>
          <w:color w:val="000000"/>
          <w:kern w:val="2"/>
          <w:sz w:val="24"/>
          <w:szCs w:val="24"/>
        </w:rPr>
        <w:t>名；教职工</w:t>
      </w:r>
      <w:r w:rsidRPr="00FC5C1A">
        <w:rPr>
          <w:rFonts w:ascii="Times New Roman" w:hAnsi="Times New Roman" w:cs="Times New Roman" w:hint="eastAsia"/>
          <w:color w:val="000000"/>
          <w:kern w:val="2"/>
          <w:sz w:val="24"/>
          <w:szCs w:val="24"/>
        </w:rPr>
        <w:t>1385</w:t>
      </w:r>
      <w:r w:rsidRPr="00FC5C1A">
        <w:rPr>
          <w:rFonts w:ascii="Times New Roman" w:hAnsi="Times New Roman" w:cs="Times New Roman" w:hint="eastAsia"/>
          <w:color w:val="000000"/>
          <w:kern w:val="2"/>
          <w:sz w:val="24"/>
          <w:szCs w:val="24"/>
        </w:rPr>
        <w:t>名，其中高级职称人员</w:t>
      </w:r>
      <w:r w:rsidRPr="00FC5C1A">
        <w:rPr>
          <w:rFonts w:ascii="Times New Roman" w:hAnsi="Times New Roman" w:cs="Times New Roman" w:hint="eastAsia"/>
          <w:color w:val="000000"/>
          <w:kern w:val="2"/>
          <w:sz w:val="24"/>
          <w:szCs w:val="24"/>
        </w:rPr>
        <w:t>371</w:t>
      </w:r>
      <w:r w:rsidRPr="00FC5C1A">
        <w:rPr>
          <w:rFonts w:ascii="Times New Roman" w:hAnsi="Times New Roman" w:cs="Times New Roman" w:hint="eastAsia"/>
          <w:color w:val="000000"/>
          <w:kern w:val="2"/>
          <w:sz w:val="24"/>
          <w:szCs w:val="24"/>
        </w:rPr>
        <w:t>名，博士</w:t>
      </w:r>
      <w:r w:rsidRPr="00FC5C1A">
        <w:rPr>
          <w:rFonts w:ascii="Times New Roman" w:hAnsi="Times New Roman" w:cs="Times New Roman" w:hint="eastAsia"/>
          <w:color w:val="000000"/>
          <w:kern w:val="2"/>
          <w:sz w:val="24"/>
          <w:szCs w:val="24"/>
        </w:rPr>
        <w:t>297</w:t>
      </w:r>
      <w:r w:rsidRPr="00FC5C1A">
        <w:rPr>
          <w:rFonts w:ascii="Times New Roman" w:hAnsi="Times New Roman" w:cs="Times New Roman" w:hint="eastAsia"/>
          <w:color w:val="000000"/>
          <w:kern w:val="2"/>
          <w:sz w:val="24"/>
          <w:szCs w:val="24"/>
        </w:rPr>
        <w:t>名。同时，聘请了</w:t>
      </w:r>
      <w:r w:rsidRPr="00FC5C1A">
        <w:rPr>
          <w:rFonts w:ascii="Times New Roman" w:hAnsi="Times New Roman" w:cs="Times New Roman" w:hint="eastAsia"/>
          <w:color w:val="000000"/>
          <w:kern w:val="2"/>
          <w:sz w:val="24"/>
          <w:szCs w:val="24"/>
        </w:rPr>
        <w:t>120</w:t>
      </w:r>
      <w:r w:rsidRPr="00FC5C1A">
        <w:rPr>
          <w:rFonts w:ascii="Times New Roman" w:hAnsi="Times New Roman" w:cs="Times New Roman" w:hint="eastAsia"/>
          <w:color w:val="000000"/>
          <w:kern w:val="2"/>
          <w:sz w:val="24"/>
          <w:szCs w:val="24"/>
        </w:rPr>
        <w:t>多位国内外著名的专家学者为我校兼职教授或特聘教授。有</w:t>
      </w:r>
      <w:r w:rsidRPr="00FC5C1A">
        <w:rPr>
          <w:rFonts w:ascii="Times New Roman" w:hAnsi="Times New Roman" w:cs="Times New Roman" w:hint="eastAsia"/>
          <w:color w:val="000000"/>
          <w:kern w:val="2"/>
          <w:sz w:val="24"/>
          <w:szCs w:val="24"/>
        </w:rPr>
        <w:t>40</w:t>
      </w:r>
      <w:r w:rsidRPr="00FC5C1A">
        <w:rPr>
          <w:rFonts w:ascii="Times New Roman" w:hAnsi="Times New Roman" w:cs="Times New Roman" w:hint="eastAsia"/>
          <w:color w:val="000000"/>
          <w:kern w:val="2"/>
          <w:sz w:val="24"/>
          <w:szCs w:val="24"/>
        </w:rPr>
        <w:t>多位教师分别获得国务院有突出贡献专家、全国优秀教师、陕西省有突出贡献专家、陕西省教学名师、陕西省优秀教师等省（部）级以上奖励称号。</w:t>
      </w:r>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r w:rsidRPr="00FC5C1A">
        <w:rPr>
          <w:rFonts w:ascii="Times New Roman" w:hAnsi="Times New Roman" w:cs="Times New Roman" w:hint="eastAsia"/>
          <w:color w:val="000000"/>
          <w:kern w:val="2"/>
          <w:sz w:val="24"/>
          <w:szCs w:val="24"/>
        </w:rPr>
        <w:t>学校设有</w:t>
      </w:r>
      <w:r w:rsidRPr="00FC5C1A">
        <w:rPr>
          <w:rFonts w:ascii="Times New Roman" w:hAnsi="Times New Roman" w:cs="Times New Roman" w:hint="eastAsia"/>
          <w:color w:val="000000"/>
          <w:kern w:val="2"/>
          <w:sz w:val="24"/>
          <w:szCs w:val="24"/>
        </w:rPr>
        <w:t>17</w:t>
      </w:r>
      <w:r w:rsidRPr="00FC5C1A">
        <w:rPr>
          <w:rFonts w:ascii="Times New Roman" w:hAnsi="Times New Roman" w:cs="Times New Roman" w:hint="eastAsia"/>
          <w:color w:val="000000"/>
          <w:kern w:val="2"/>
          <w:sz w:val="24"/>
          <w:szCs w:val="24"/>
        </w:rPr>
        <w:t>个二级学院，</w:t>
      </w:r>
      <w:r w:rsidRPr="00FC5C1A">
        <w:rPr>
          <w:rFonts w:ascii="Times New Roman" w:hAnsi="Times New Roman" w:cs="Times New Roman" w:hint="eastAsia"/>
          <w:color w:val="000000"/>
          <w:kern w:val="2"/>
          <w:sz w:val="24"/>
          <w:szCs w:val="24"/>
        </w:rPr>
        <w:t>66</w:t>
      </w:r>
      <w:r w:rsidRPr="00FC5C1A">
        <w:rPr>
          <w:rFonts w:ascii="Times New Roman" w:hAnsi="Times New Roman" w:cs="Times New Roman" w:hint="eastAsia"/>
          <w:color w:val="000000"/>
          <w:kern w:val="2"/>
          <w:sz w:val="24"/>
          <w:szCs w:val="24"/>
        </w:rPr>
        <w:t>个本科专业。现有</w:t>
      </w:r>
      <w:r w:rsidRPr="00FC5C1A">
        <w:rPr>
          <w:rFonts w:ascii="Times New Roman" w:hAnsi="Times New Roman" w:cs="Times New Roman" w:hint="eastAsia"/>
          <w:color w:val="000000"/>
          <w:kern w:val="2"/>
          <w:sz w:val="24"/>
          <w:szCs w:val="24"/>
        </w:rPr>
        <w:t>1</w:t>
      </w:r>
      <w:r w:rsidRPr="00FC5C1A">
        <w:rPr>
          <w:rFonts w:ascii="Times New Roman" w:hAnsi="Times New Roman" w:cs="Times New Roman" w:hint="eastAsia"/>
          <w:color w:val="000000"/>
          <w:kern w:val="2"/>
          <w:sz w:val="24"/>
          <w:szCs w:val="24"/>
        </w:rPr>
        <w:t>个国家级特色专业，</w:t>
      </w:r>
      <w:r w:rsidRPr="00FC5C1A">
        <w:rPr>
          <w:rFonts w:ascii="Times New Roman" w:hAnsi="Times New Roman" w:cs="Times New Roman" w:hint="eastAsia"/>
          <w:color w:val="000000"/>
          <w:kern w:val="2"/>
          <w:sz w:val="24"/>
          <w:szCs w:val="24"/>
        </w:rPr>
        <w:t>9</w:t>
      </w:r>
      <w:r w:rsidRPr="00FC5C1A">
        <w:rPr>
          <w:rFonts w:ascii="Times New Roman" w:hAnsi="Times New Roman" w:cs="Times New Roman" w:hint="eastAsia"/>
          <w:color w:val="000000"/>
          <w:kern w:val="2"/>
          <w:sz w:val="24"/>
          <w:szCs w:val="24"/>
        </w:rPr>
        <w:t>个省级一流专业，</w:t>
      </w:r>
      <w:r w:rsidRPr="00FC5C1A">
        <w:rPr>
          <w:rFonts w:ascii="Times New Roman" w:hAnsi="Times New Roman" w:cs="Times New Roman" w:hint="eastAsia"/>
          <w:color w:val="000000"/>
          <w:kern w:val="2"/>
          <w:sz w:val="24"/>
          <w:szCs w:val="24"/>
        </w:rPr>
        <w:t>3</w:t>
      </w:r>
      <w:r w:rsidRPr="00FC5C1A">
        <w:rPr>
          <w:rFonts w:ascii="Times New Roman" w:hAnsi="Times New Roman" w:cs="Times New Roman" w:hint="eastAsia"/>
          <w:color w:val="000000"/>
          <w:kern w:val="2"/>
          <w:sz w:val="24"/>
          <w:szCs w:val="24"/>
        </w:rPr>
        <w:t>个省级名牌专业，</w:t>
      </w:r>
      <w:r w:rsidRPr="00FC5C1A">
        <w:rPr>
          <w:rFonts w:ascii="Times New Roman" w:hAnsi="Times New Roman" w:cs="Times New Roman" w:hint="eastAsia"/>
          <w:color w:val="000000"/>
          <w:kern w:val="2"/>
          <w:sz w:val="24"/>
          <w:szCs w:val="24"/>
        </w:rPr>
        <w:t>5</w:t>
      </w:r>
      <w:r w:rsidRPr="00FC5C1A">
        <w:rPr>
          <w:rFonts w:ascii="Times New Roman" w:hAnsi="Times New Roman" w:cs="Times New Roman" w:hint="eastAsia"/>
          <w:color w:val="000000"/>
          <w:kern w:val="2"/>
          <w:sz w:val="24"/>
          <w:szCs w:val="24"/>
        </w:rPr>
        <w:t>个省级特色专业，</w:t>
      </w:r>
      <w:r w:rsidRPr="00FC5C1A">
        <w:rPr>
          <w:rFonts w:ascii="Times New Roman" w:hAnsi="Times New Roman" w:cs="Times New Roman" w:hint="eastAsia"/>
          <w:color w:val="000000"/>
          <w:kern w:val="2"/>
          <w:sz w:val="24"/>
          <w:szCs w:val="24"/>
        </w:rPr>
        <w:t>4</w:t>
      </w:r>
      <w:r w:rsidRPr="00FC5C1A">
        <w:rPr>
          <w:rFonts w:ascii="Times New Roman" w:hAnsi="Times New Roman" w:cs="Times New Roman" w:hint="eastAsia"/>
          <w:color w:val="000000"/>
          <w:kern w:val="2"/>
          <w:sz w:val="24"/>
          <w:szCs w:val="24"/>
        </w:rPr>
        <w:t>个省级综合改革试点专业，</w:t>
      </w:r>
      <w:r w:rsidRPr="00FC5C1A">
        <w:rPr>
          <w:rFonts w:ascii="Times New Roman" w:hAnsi="Times New Roman" w:cs="Times New Roman" w:hint="eastAsia"/>
          <w:color w:val="000000"/>
          <w:kern w:val="2"/>
          <w:sz w:val="24"/>
          <w:szCs w:val="24"/>
        </w:rPr>
        <w:t>5</w:t>
      </w:r>
      <w:r w:rsidRPr="00FC5C1A">
        <w:rPr>
          <w:rFonts w:ascii="Times New Roman" w:hAnsi="Times New Roman" w:cs="Times New Roman" w:hint="eastAsia"/>
          <w:color w:val="000000"/>
          <w:kern w:val="2"/>
          <w:sz w:val="24"/>
          <w:szCs w:val="24"/>
        </w:rPr>
        <w:t>个省级实验教学示范中心，</w:t>
      </w:r>
      <w:r w:rsidRPr="00FC5C1A">
        <w:rPr>
          <w:rFonts w:ascii="Times New Roman" w:hAnsi="Times New Roman" w:cs="Times New Roman" w:hint="eastAsia"/>
          <w:color w:val="000000"/>
          <w:kern w:val="2"/>
          <w:sz w:val="24"/>
          <w:szCs w:val="24"/>
        </w:rPr>
        <w:t>2</w:t>
      </w:r>
      <w:r w:rsidRPr="00FC5C1A">
        <w:rPr>
          <w:rFonts w:ascii="Times New Roman" w:hAnsi="Times New Roman" w:cs="Times New Roman" w:hint="eastAsia"/>
          <w:color w:val="000000"/>
          <w:kern w:val="2"/>
          <w:sz w:val="24"/>
          <w:szCs w:val="24"/>
        </w:rPr>
        <w:t>个省级虚拟仿真实验教学中心，</w:t>
      </w:r>
      <w:r w:rsidRPr="00FC5C1A">
        <w:rPr>
          <w:rFonts w:ascii="Times New Roman" w:hAnsi="Times New Roman" w:cs="Times New Roman" w:hint="eastAsia"/>
          <w:color w:val="000000"/>
          <w:kern w:val="2"/>
          <w:sz w:val="24"/>
          <w:szCs w:val="24"/>
        </w:rPr>
        <w:t>7</w:t>
      </w:r>
      <w:r w:rsidRPr="00FC5C1A">
        <w:rPr>
          <w:rFonts w:ascii="Times New Roman" w:hAnsi="Times New Roman" w:cs="Times New Roman" w:hint="eastAsia"/>
          <w:color w:val="000000"/>
          <w:kern w:val="2"/>
          <w:sz w:val="24"/>
          <w:szCs w:val="24"/>
        </w:rPr>
        <w:t>个省级高校人才培养模式创新实验区。</w:t>
      </w:r>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r w:rsidRPr="00FC5C1A">
        <w:rPr>
          <w:rFonts w:ascii="Times New Roman" w:hAnsi="Times New Roman" w:cs="Times New Roman" w:hint="eastAsia"/>
          <w:color w:val="000000"/>
          <w:kern w:val="2"/>
          <w:sz w:val="24"/>
          <w:szCs w:val="24"/>
        </w:rPr>
        <w:t>学校现有中国语言文学、化学、地理学</w:t>
      </w:r>
      <w:r w:rsidRPr="00FC5C1A">
        <w:rPr>
          <w:rFonts w:ascii="Times New Roman" w:hAnsi="Times New Roman" w:cs="Times New Roman" w:hint="eastAsia"/>
          <w:color w:val="000000"/>
          <w:kern w:val="2"/>
          <w:sz w:val="24"/>
          <w:szCs w:val="24"/>
        </w:rPr>
        <w:t>3</w:t>
      </w:r>
      <w:r w:rsidRPr="00FC5C1A">
        <w:rPr>
          <w:rFonts w:ascii="Times New Roman" w:hAnsi="Times New Roman" w:cs="Times New Roman" w:hint="eastAsia"/>
          <w:color w:val="000000"/>
          <w:kern w:val="2"/>
          <w:sz w:val="24"/>
          <w:szCs w:val="24"/>
        </w:rPr>
        <w:t>个一级学科学术型硕士授权点和教育硕士、机械工程、光学工程</w:t>
      </w:r>
      <w:r w:rsidRPr="00FC5C1A">
        <w:rPr>
          <w:rFonts w:ascii="Times New Roman" w:hAnsi="Times New Roman" w:cs="Times New Roman" w:hint="eastAsia"/>
          <w:color w:val="000000"/>
          <w:kern w:val="2"/>
          <w:sz w:val="24"/>
          <w:szCs w:val="24"/>
        </w:rPr>
        <w:t>3</w:t>
      </w:r>
      <w:r w:rsidRPr="00FC5C1A">
        <w:rPr>
          <w:rFonts w:ascii="Times New Roman" w:hAnsi="Times New Roman" w:cs="Times New Roman" w:hint="eastAsia"/>
          <w:color w:val="000000"/>
          <w:kern w:val="2"/>
          <w:sz w:val="24"/>
          <w:szCs w:val="24"/>
        </w:rPr>
        <w:t>个专业硕士学位授权点；有</w:t>
      </w:r>
      <w:r w:rsidRPr="00FC5C1A">
        <w:rPr>
          <w:rFonts w:ascii="Times New Roman" w:hAnsi="Times New Roman" w:cs="Times New Roman" w:hint="eastAsia"/>
          <w:color w:val="000000"/>
          <w:kern w:val="2"/>
          <w:sz w:val="24"/>
          <w:szCs w:val="24"/>
        </w:rPr>
        <w:t>1</w:t>
      </w:r>
      <w:r w:rsidRPr="00FC5C1A">
        <w:rPr>
          <w:rFonts w:ascii="Times New Roman" w:hAnsi="Times New Roman" w:cs="Times New Roman" w:hint="eastAsia"/>
          <w:color w:val="000000"/>
          <w:kern w:val="2"/>
          <w:sz w:val="24"/>
          <w:szCs w:val="24"/>
        </w:rPr>
        <w:t>个省级一流学科、</w:t>
      </w:r>
      <w:r w:rsidRPr="00FC5C1A">
        <w:rPr>
          <w:rFonts w:ascii="Times New Roman" w:hAnsi="Times New Roman" w:cs="Times New Roman" w:hint="eastAsia"/>
          <w:color w:val="000000"/>
          <w:kern w:val="2"/>
          <w:sz w:val="24"/>
          <w:szCs w:val="24"/>
        </w:rPr>
        <w:t>6</w:t>
      </w:r>
      <w:r w:rsidRPr="00FC5C1A">
        <w:rPr>
          <w:rFonts w:ascii="Times New Roman" w:hAnsi="Times New Roman" w:cs="Times New Roman" w:hint="eastAsia"/>
          <w:color w:val="000000"/>
          <w:kern w:val="2"/>
          <w:sz w:val="24"/>
          <w:szCs w:val="24"/>
        </w:rPr>
        <w:t>个省级重点学科、</w:t>
      </w:r>
      <w:r w:rsidRPr="00FC5C1A">
        <w:rPr>
          <w:rFonts w:ascii="Times New Roman" w:hAnsi="Times New Roman" w:cs="Times New Roman" w:hint="eastAsia"/>
          <w:color w:val="000000"/>
          <w:kern w:val="2"/>
          <w:sz w:val="24"/>
          <w:szCs w:val="24"/>
        </w:rPr>
        <w:t>2</w:t>
      </w:r>
      <w:r w:rsidRPr="00FC5C1A">
        <w:rPr>
          <w:rFonts w:ascii="Times New Roman" w:hAnsi="Times New Roman" w:cs="Times New Roman" w:hint="eastAsia"/>
          <w:color w:val="000000"/>
          <w:kern w:val="2"/>
          <w:sz w:val="24"/>
          <w:szCs w:val="24"/>
        </w:rPr>
        <w:t>个省级重点实验室、</w:t>
      </w:r>
      <w:r w:rsidRPr="00FC5C1A">
        <w:rPr>
          <w:rFonts w:ascii="Times New Roman" w:hAnsi="Times New Roman" w:cs="Times New Roman" w:hint="eastAsia"/>
          <w:color w:val="000000"/>
          <w:kern w:val="2"/>
          <w:sz w:val="24"/>
          <w:szCs w:val="24"/>
        </w:rPr>
        <w:t>3</w:t>
      </w:r>
      <w:r w:rsidRPr="00FC5C1A">
        <w:rPr>
          <w:rFonts w:ascii="Times New Roman" w:hAnsi="Times New Roman" w:cs="Times New Roman" w:hint="eastAsia"/>
          <w:color w:val="000000"/>
          <w:kern w:val="2"/>
          <w:sz w:val="24"/>
          <w:szCs w:val="24"/>
        </w:rPr>
        <w:t>个省级哲学社会科学重点研究基地。“十二五”以来，学校获得国家级科研项目</w:t>
      </w:r>
      <w:r w:rsidRPr="00FC5C1A">
        <w:rPr>
          <w:rFonts w:ascii="Times New Roman" w:hAnsi="Times New Roman" w:cs="Times New Roman" w:hint="eastAsia"/>
          <w:color w:val="000000"/>
          <w:kern w:val="2"/>
          <w:sz w:val="24"/>
          <w:szCs w:val="24"/>
        </w:rPr>
        <w:t>59</w:t>
      </w:r>
      <w:r w:rsidRPr="00FC5C1A">
        <w:rPr>
          <w:rFonts w:ascii="Times New Roman" w:hAnsi="Times New Roman" w:cs="Times New Roman" w:hint="eastAsia"/>
          <w:color w:val="000000"/>
          <w:kern w:val="2"/>
          <w:sz w:val="24"/>
          <w:szCs w:val="24"/>
        </w:rPr>
        <w:t>项，省部级科研奖励</w:t>
      </w:r>
      <w:r w:rsidRPr="00FC5C1A">
        <w:rPr>
          <w:rFonts w:ascii="Times New Roman" w:hAnsi="Times New Roman" w:cs="Times New Roman" w:hint="eastAsia"/>
          <w:color w:val="000000"/>
          <w:kern w:val="2"/>
          <w:sz w:val="24"/>
          <w:szCs w:val="24"/>
        </w:rPr>
        <w:t>30</w:t>
      </w:r>
      <w:r w:rsidRPr="00FC5C1A">
        <w:rPr>
          <w:rFonts w:ascii="Times New Roman" w:hAnsi="Times New Roman" w:cs="Times New Roman" w:hint="eastAsia"/>
          <w:color w:val="000000"/>
          <w:kern w:val="2"/>
          <w:sz w:val="24"/>
          <w:szCs w:val="24"/>
        </w:rPr>
        <w:t>项，尤其是近</w:t>
      </w:r>
      <w:r w:rsidRPr="00FC5C1A">
        <w:rPr>
          <w:rFonts w:ascii="Times New Roman" w:hAnsi="Times New Roman" w:cs="Times New Roman" w:hint="eastAsia"/>
          <w:color w:val="000000"/>
          <w:kern w:val="2"/>
          <w:sz w:val="24"/>
          <w:szCs w:val="24"/>
        </w:rPr>
        <w:lastRenderedPageBreak/>
        <w:t>三年来，办学水平和实力显著提升，科研项目、科研经费、科研获奖和高层次科研成果数量呈翻番增长趋势。</w:t>
      </w:r>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r w:rsidRPr="00FC5C1A">
        <w:rPr>
          <w:rFonts w:ascii="Times New Roman" w:hAnsi="Times New Roman" w:cs="Times New Roman" w:hint="eastAsia"/>
          <w:color w:val="000000"/>
          <w:kern w:val="2"/>
          <w:sz w:val="24"/>
          <w:szCs w:val="24"/>
        </w:rPr>
        <w:t>在长期的办学历程中，学校凭借宝鸡厚重的历史文化积淀，挖掘区域文化优势，汲取周秦文化精华，推进优秀传统文化与现代教育的有机结合，形成了“博文明理，厚德尚能”的校训和把周秦优秀传统文化贯穿于育人全过程的鲜明特色。学校秉承历史传统和服务地方经济社会发展的现实需要，始终强化教师教育和应用型工科两个基本办学特色，有力地促进了宝鸡市、陕西省以及西部地区的基础教育和经济社会发展，已为社会培养了</w:t>
      </w:r>
      <w:r w:rsidRPr="00FC5C1A">
        <w:rPr>
          <w:rFonts w:ascii="Times New Roman" w:hAnsi="Times New Roman" w:cs="Times New Roman" w:hint="eastAsia"/>
          <w:color w:val="000000"/>
          <w:kern w:val="2"/>
          <w:sz w:val="24"/>
          <w:szCs w:val="24"/>
        </w:rPr>
        <w:t>12</w:t>
      </w:r>
      <w:r w:rsidRPr="00FC5C1A">
        <w:rPr>
          <w:rFonts w:ascii="Times New Roman" w:hAnsi="Times New Roman" w:cs="Times New Roman" w:hint="eastAsia"/>
          <w:color w:val="000000"/>
          <w:kern w:val="2"/>
          <w:sz w:val="24"/>
          <w:szCs w:val="24"/>
        </w:rPr>
        <w:t>万多名的高素质应用型人才。</w:t>
      </w:r>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r w:rsidRPr="00FC5C1A">
        <w:rPr>
          <w:rFonts w:ascii="Times New Roman" w:hAnsi="Times New Roman" w:cs="Times New Roman" w:hint="eastAsia"/>
          <w:color w:val="000000"/>
          <w:kern w:val="2"/>
          <w:sz w:val="24"/>
          <w:szCs w:val="24"/>
        </w:rPr>
        <w:t>学校面向全国</w:t>
      </w:r>
      <w:r w:rsidRPr="00FC5C1A">
        <w:rPr>
          <w:rFonts w:ascii="Times New Roman" w:hAnsi="Times New Roman" w:cs="Times New Roman" w:hint="eastAsia"/>
          <w:color w:val="000000"/>
          <w:kern w:val="2"/>
          <w:sz w:val="24"/>
          <w:szCs w:val="24"/>
        </w:rPr>
        <w:t>31</w:t>
      </w:r>
      <w:r w:rsidRPr="00FC5C1A">
        <w:rPr>
          <w:rFonts w:ascii="Times New Roman" w:hAnsi="Times New Roman" w:cs="Times New Roman" w:hint="eastAsia"/>
          <w:color w:val="000000"/>
          <w:kern w:val="2"/>
          <w:sz w:val="24"/>
          <w:szCs w:val="24"/>
        </w:rPr>
        <w:t>个省、市、自治区招生，拥有招收外国留学生的资格。近</w:t>
      </w:r>
      <w:r w:rsidRPr="00FC5C1A">
        <w:rPr>
          <w:rFonts w:ascii="Times New Roman" w:hAnsi="Times New Roman" w:cs="Times New Roman" w:hint="eastAsia"/>
          <w:color w:val="000000"/>
          <w:kern w:val="2"/>
          <w:sz w:val="24"/>
          <w:szCs w:val="24"/>
        </w:rPr>
        <w:t>10</w:t>
      </w:r>
      <w:r w:rsidRPr="00FC5C1A">
        <w:rPr>
          <w:rFonts w:ascii="Times New Roman" w:hAnsi="Times New Roman" w:cs="Times New Roman" w:hint="eastAsia"/>
          <w:color w:val="000000"/>
          <w:kern w:val="2"/>
          <w:sz w:val="24"/>
          <w:szCs w:val="24"/>
        </w:rPr>
        <w:t>年来毕业生一次性就业率连续保持在</w:t>
      </w:r>
      <w:r w:rsidRPr="00FC5C1A">
        <w:rPr>
          <w:rFonts w:ascii="Times New Roman" w:hAnsi="Times New Roman" w:cs="Times New Roman" w:hint="eastAsia"/>
          <w:color w:val="000000"/>
          <w:kern w:val="2"/>
          <w:sz w:val="24"/>
          <w:szCs w:val="24"/>
        </w:rPr>
        <w:t>90%</w:t>
      </w:r>
      <w:r w:rsidRPr="00FC5C1A">
        <w:rPr>
          <w:rFonts w:ascii="Times New Roman" w:hAnsi="Times New Roman" w:cs="Times New Roman" w:hint="eastAsia"/>
          <w:color w:val="000000"/>
          <w:kern w:val="2"/>
          <w:sz w:val="24"/>
          <w:szCs w:val="24"/>
        </w:rPr>
        <w:t>以上。</w:t>
      </w:r>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r w:rsidRPr="00FC5C1A">
        <w:rPr>
          <w:rFonts w:ascii="Times New Roman" w:hAnsi="Times New Roman" w:cs="Times New Roman" w:hint="eastAsia"/>
          <w:color w:val="000000"/>
          <w:kern w:val="2"/>
          <w:sz w:val="24"/>
          <w:szCs w:val="24"/>
        </w:rPr>
        <w:t>学校先后荣获“创佳评差”最佳单位、“文明校园”、“平安校园”等荣誉称号。</w:t>
      </w:r>
    </w:p>
    <w:p w:rsidR="00E22398" w:rsidRPr="00FC5C1A" w:rsidRDefault="00E22398" w:rsidP="00627302">
      <w:pPr>
        <w:pStyle w:val="af3"/>
        <w:spacing w:before="0" w:beforeAutospacing="0" w:after="0" w:afterAutospacing="0" w:line="360" w:lineRule="auto"/>
        <w:ind w:firstLineChars="200" w:firstLine="480"/>
        <w:jc w:val="both"/>
        <w:rPr>
          <w:rFonts w:ascii="Times New Roman" w:hAnsi="Times New Roman" w:cs="Times New Roman"/>
          <w:color w:val="000000"/>
          <w:kern w:val="2"/>
          <w:sz w:val="24"/>
          <w:szCs w:val="24"/>
        </w:rPr>
      </w:pPr>
      <w:r w:rsidRPr="00FC5C1A">
        <w:rPr>
          <w:rFonts w:ascii="Times New Roman" w:hAnsi="Times New Roman" w:cs="Times New Roman" w:hint="eastAsia"/>
          <w:color w:val="000000"/>
          <w:kern w:val="2"/>
          <w:sz w:val="24"/>
          <w:szCs w:val="24"/>
        </w:rPr>
        <w:t>“十三五”时期，学校将紧抓国家“双一流”和全省“四个一流”建设的重大机遇，围绕“一带一路”和创新驱动发展战略，深化综合改革，加快内涵发展，奋力追赶超越，实现更名宝鸡大学，逐步推动学校由教学型院校向教学研究型大学发展转型，跻身陕西省高水平大学行列；通过</w:t>
      </w:r>
      <w:r w:rsidRPr="00FC5C1A">
        <w:rPr>
          <w:rFonts w:ascii="Times New Roman" w:hAnsi="Times New Roman" w:cs="Times New Roman" w:hint="eastAsia"/>
          <w:color w:val="000000"/>
          <w:kern w:val="2"/>
          <w:sz w:val="24"/>
          <w:szCs w:val="24"/>
        </w:rPr>
        <w:t>10</w:t>
      </w:r>
      <w:r w:rsidRPr="00FC5C1A">
        <w:rPr>
          <w:rFonts w:ascii="Times New Roman" w:hAnsi="Times New Roman" w:cs="Times New Roman" w:hint="eastAsia"/>
          <w:color w:val="000000"/>
          <w:kern w:val="2"/>
          <w:sz w:val="24"/>
          <w:szCs w:val="24"/>
        </w:rPr>
        <w:t>—</w:t>
      </w:r>
      <w:r w:rsidRPr="00FC5C1A">
        <w:rPr>
          <w:rFonts w:ascii="Times New Roman" w:hAnsi="Times New Roman" w:cs="Times New Roman" w:hint="eastAsia"/>
          <w:color w:val="000000"/>
          <w:kern w:val="2"/>
          <w:sz w:val="24"/>
          <w:szCs w:val="24"/>
        </w:rPr>
        <w:t>15</w:t>
      </w:r>
      <w:r w:rsidRPr="00FC5C1A">
        <w:rPr>
          <w:rFonts w:ascii="Times New Roman" w:hAnsi="Times New Roman" w:cs="Times New Roman" w:hint="eastAsia"/>
          <w:color w:val="000000"/>
          <w:kern w:val="2"/>
          <w:sz w:val="24"/>
          <w:szCs w:val="24"/>
        </w:rPr>
        <w:t>年努力，获批博士学位授予单位，建成教学研究型的高水平宝鸡大学。</w:t>
      </w:r>
    </w:p>
    <w:p w:rsidR="00E22398" w:rsidRPr="003478C6" w:rsidRDefault="00E22398" w:rsidP="00627302">
      <w:pPr>
        <w:pStyle w:val="1"/>
        <w:spacing w:before="156"/>
        <w:ind w:firstLineChars="0" w:firstLine="0"/>
        <w:rPr>
          <w:rFonts w:ascii="黑体" w:eastAsia="黑体" w:hAnsi="黑体"/>
          <w:b w:val="0"/>
          <w:color w:val="000000"/>
          <w:kern w:val="2"/>
          <w:szCs w:val="30"/>
        </w:rPr>
      </w:pPr>
      <w:bookmarkStart w:id="7" w:name="_Toc502216919"/>
      <w:bookmarkStart w:id="8" w:name="_Toc502217226"/>
      <w:bookmarkStart w:id="9" w:name="_Toc502221171"/>
      <w:r w:rsidRPr="003478C6">
        <w:rPr>
          <w:rFonts w:ascii="黑体" w:eastAsia="黑体" w:hAnsi="黑体" w:hint="eastAsia"/>
          <w:b w:val="0"/>
          <w:color w:val="000000"/>
          <w:kern w:val="2"/>
          <w:szCs w:val="30"/>
        </w:rPr>
        <w:t>二、本科教育基本情况</w:t>
      </w:r>
      <w:bookmarkStart w:id="10" w:name="_Toc396989556"/>
      <w:bookmarkEnd w:id="6"/>
      <w:bookmarkEnd w:id="7"/>
      <w:bookmarkEnd w:id="8"/>
      <w:bookmarkEnd w:id="9"/>
    </w:p>
    <w:p w:rsidR="00E22398" w:rsidRPr="006900CC" w:rsidRDefault="00E22398" w:rsidP="00627302">
      <w:pPr>
        <w:pStyle w:val="2"/>
        <w:ind w:firstLineChars="0" w:firstLine="0"/>
        <w:jc w:val="left"/>
        <w:rPr>
          <w:rFonts w:ascii="黑体" w:eastAsia="黑体" w:hAnsi="黑体"/>
          <w:b w:val="0"/>
          <w:szCs w:val="28"/>
        </w:rPr>
      </w:pPr>
      <w:bookmarkStart w:id="11" w:name="_Toc7328"/>
      <w:bookmarkStart w:id="12" w:name="_Toc502216920"/>
      <w:bookmarkStart w:id="13" w:name="_Toc502217227"/>
      <w:bookmarkStart w:id="14" w:name="_Toc502221172"/>
      <w:r w:rsidRPr="006900CC">
        <w:rPr>
          <w:rFonts w:ascii="黑体" w:eastAsia="黑体" w:hAnsi="黑体" w:hint="eastAsia"/>
          <w:b w:val="0"/>
          <w:szCs w:val="28"/>
        </w:rPr>
        <w:t>（一）人才培养目标及服务面向</w:t>
      </w:r>
      <w:bookmarkEnd w:id="10"/>
      <w:bookmarkEnd w:id="11"/>
      <w:bookmarkEnd w:id="12"/>
      <w:bookmarkEnd w:id="13"/>
      <w:bookmarkEnd w:id="14"/>
    </w:p>
    <w:p w:rsidR="00E22398" w:rsidRPr="00FC5C1A" w:rsidRDefault="00E22398" w:rsidP="00627302">
      <w:pPr>
        <w:spacing w:line="360" w:lineRule="auto"/>
        <w:ind w:firstLineChars="200" w:firstLine="480"/>
        <w:rPr>
          <w:color w:val="000000"/>
          <w:sz w:val="24"/>
        </w:rPr>
      </w:pPr>
      <w:r w:rsidRPr="00FC5C1A">
        <w:rPr>
          <w:rFonts w:hint="eastAsia"/>
          <w:color w:val="000000"/>
          <w:sz w:val="24"/>
        </w:rPr>
        <w:t>学校</w:t>
      </w:r>
      <w:r w:rsidRPr="00FC5C1A">
        <w:rPr>
          <w:color w:val="000000"/>
          <w:sz w:val="24"/>
        </w:rPr>
        <w:t>立足宝鸡、面向陕西、辐射西部和全国</w:t>
      </w:r>
      <w:r w:rsidRPr="00FC5C1A">
        <w:rPr>
          <w:rFonts w:hint="eastAsia"/>
          <w:color w:val="000000"/>
          <w:sz w:val="24"/>
        </w:rPr>
        <w:t>，培养面向基础教育、经济建设、社会发展、科技创新等领域</w:t>
      </w:r>
      <w:r w:rsidRPr="00FC5C1A">
        <w:rPr>
          <w:color w:val="000000"/>
          <w:sz w:val="24"/>
        </w:rPr>
        <w:t>的</w:t>
      </w:r>
      <w:r w:rsidRPr="00FC5C1A">
        <w:rPr>
          <w:rFonts w:hint="eastAsia"/>
          <w:color w:val="000000"/>
          <w:sz w:val="24"/>
        </w:rPr>
        <w:t>“</w:t>
      </w:r>
      <w:r w:rsidRPr="00FC5C1A">
        <w:rPr>
          <w:color w:val="000000"/>
          <w:sz w:val="24"/>
        </w:rPr>
        <w:t>品德优、基础实、能力强、素质高、善创新、能创业</w:t>
      </w:r>
      <w:r w:rsidRPr="00FC5C1A">
        <w:rPr>
          <w:rFonts w:hint="eastAsia"/>
          <w:color w:val="000000"/>
          <w:sz w:val="24"/>
        </w:rPr>
        <w:t>”的应用型人才。</w:t>
      </w:r>
    </w:p>
    <w:p w:rsidR="00E22398" w:rsidRPr="006900CC" w:rsidRDefault="00E22398" w:rsidP="00627302">
      <w:pPr>
        <w:pStyle w:val="2"/>
        <w:ind w:firstLineChars="0" w:firstLine="0"/>
        <w:jc w:val="left"/>
        <w:rPr>
          <w:rFonts w:ascii="黑体" w:eastAsia="黑体" w:hAnsi="黑体"/>
          <w:b w:val="0"/>
          <w:szCs w:val="28"/>
        </w:rPr>
      </w:pPr>
      <w:bookmarkStart w:id="15" w:name="_Toc396989557"/>
      <w:bookmarkStart w:id="16" w:name="_Toc502216921"/>
      <w:bookmarkStart w:id="17" w:name="_Toc502217228"/>
      <w:bookmarkStart w:id="18" w:name="_Toc502221173"/>
      <w:r w:rsidRPr="006900CC">
        <w:rPr>
          <w:rFonts w:ascii="黑体" w:eastAsia="黑体" w:hAnsi="黑体" w:hint="eastAsia"/>
          <w:b w:val="0"/>
          <w:szCs w:val="28"/>
        </w:rPr>
        <w:t>（二）本科专业设置情况</w:t>
      </w:r>
      <w:bookmarkEnd w:id="15"/>
      <w:bookmarkEnd w:id="16"/>
      <w:bookmarkEnd w:id="17"/>
      <w:bookmarkEnd w:id="18"/>
    </w:p>
    <w:p w:rsidR="00E22398" w:rsidRPr="00FC5C1A" w:rsidRDefault="00E22398" w:rsidP="00627302">
      <w:pPr>
        <w:spacing w:line="360" w:lineRule="auto"/>
        <w:ind w:firstLineChars="200" w:firstLine="480"/>
        <w:rPr>
          <w:color w:val="000000"/>
          <w:sz w:val="24"/>
        </w:rPr>
      </w:pPr>
      <w:r w:rsidRPr="00FC5C1A">
        <w:rPr>
          <w:rFonts w:hint="eastAsia"/>
          <w:color w:val="000000"/>
          <w:sz w:val="24"/>
        </w:rPr>
        <w:t>学校现有</w:t>
      </w:r>
      <w:r w:rsidRPr="00FC5C1A">
        <w:rPr>
          <w:color w:val="000000"/>
          <w:sz w:val="24"/>
        </w:rPr>
        <w:t>66</w:t>
      </w:r>
      <w:r w:rsidRPr="00FC5C1A">
        <w:rPr>
          <w:rFonts w:hint="eastAsia"/>
          <w:color w:val="000000"/>
          <w:sz w:val="24"/>
        </w:rPr>
        <w:t>个本科专业，其中，教师教育类专业</w:t>
      </w:r>
      <w:r w:rsidRPr="00FC5C1A">
        <w:rPr>
          <w:color w:val="000000"/>
          <w:sz w:val="24"/>
        </w:rPr>
        <w:t>17</w:t>
      </w:r>
      <w:r w:rsidRPr="00FC5C1A">
        <w:rPr>
          <w:rFonts w:hint="eastAsia"/>
          <w:color w:val="000000"/>
          <w:sz w:val="24"/>
        </w:rPr>
        <w:t>个，非教师教育类专业</w:t>
      </w:r>
      <w:r w:rsidRPr="00FC5C1A">
        <w:rPr>
          <w:color w:val="000000"/>
          <w:sz w:val="24"/>
        </w:rPr>
        <w:t>49</w:t>
      </w:r>
      <w:r w:rsidRPr="00FC5C1A">
        <w:rPr>
          <w:rFonts w:hint="eastAsia"/>
          <w:color w:val="000000"/>
          <w:sz w:val="24"/>
        </w:rPr>
        <w:t>个。哲学类专业</w:t>
      </w:r>
      <w:r w:rsidRPr="00FC5C1A">
        <w:rPr>
          <w:color w:val="000000"/>
          <w:sz w:val="24"/>
        </w:rPr>
        <w:t>1</w:t>
      </w:r>
      <w:r w:rsidRPr="00FC5C1A">
        <w:rPr>
          <w:rFonts w:hint="eastAsia"/>
          <w:color w:val="000000"/>
          <w:sz w:val="24"/>
        </w:rPr>
        <w:t>个、经济学类专业</w:t>
      </w:r>
      <w:r w:rsidRPr="00FC5C1A">
        <w:rPr>
          <w:color w:val="000000"/>
          <w:sz w:val="24"/>
        </w:rPr>
        <w:t>1</w:t>
      </w:r>
      <w:r w:rsidRPr="00FC5C1A">
        <w:rPr>
          <w:rFonts w:hint="eastAsia"/>
          <w:color w:val="000000"/>
          <w:sz w:val="24"/>
        </w:rPr>
        <w:t>个、法学类专业</w:t>
      </w:r>
      <w:r w:rsidRPr="00FC5C1A">
        <w:rPr>
          <w:color w:val="000000"/>
          <w:sz w:val="24"/>
        </w:rPr>
        <w:t>2</w:t>
      </w:r>
      <w:r w:rsidRPr="00FC5C1A">
        <w:rPr>
          <w:rFonts w:hint="eastAsia"/>
          <w:color w:val="000000"/>
          <w:sz w:val="24"/>
        </w:rPr>
        <w:t>个、教育学类专业</w:t>
      </w:r>
      <w:r w:rsidRPr="00FC5C1A">
        <w:rPr>
          <w:rFonts w:hint="eastAsia"/>
          <w:color w:val="000000"/>
          <w:sz w:val="24"/>
        </w:rPr>
        <w:t>5</w:t>
      </w:r>
      <w:r w:rsidRPr="00FC5C1A">
        <w:rPr>
          <w:rFonts w:hint="eastAsia"/>
          <w:color w:val="000000"/>
          <w:sz w:val="24"/>
        </w:rPr>
        <w:t>个、文学类专业</w:t>
      </w:r>
      <w:r w:rsidRPr="00FC5C1A">
        <w:rPr>
          <w:color w:val="000000"/>
          <w:sz w:val="24"/>
        </w:rPr>
        <w:t>5</w:t>
      </w:r>
      <w:r w:rsidRPr="00FC5C1A">
        <w:rPr>
          <w:rFonts w:hint="eastAsia"/>
          <w:color w:val="000000"/>
          <w:sz w:val="24"/>
        </w:rPr>
        <w:t>个、历史学类专业</w:t>
      </w:r>
      <w:r w:rsidRPr="00FC5C1A">
        <w:rPr>
          <w:color w:val="000000"/>
          <w:sz w:val="24"/>
        </w:rPr>
        <w:t>1</w:t>
      </w:r>
      <w:r w:rsidRPr="00FC5C1A">
        <w:rPr>
          <w:rFonts w:hint="eastAsia"/>
          <w:color w:val="000000"/>
          <w:sz w:val="24"/>
        </w:rPr>
        <w:t>个、理学类专业</w:t>
      </w:r>
      <w:r w:rsidRPr="00FC5C1A">
        <w:rPr>
          <w:rFonts w:hint="eastAsia"/>
          <w:color w:val="000000"/>
          <w:sz w:val="24"/>
        </w:rPr>
        <w:t>10</w:t>
      </w:r>
      <w:r w:rsidRPr="00FC5C1A">
        <w:rPr>
          <w:rFonts w:hint="eastAsia"/>
          <w:color w:val="000000"/>
          <w:sz w:val="24"/>
        </w:rPr>
        <w:t>个、工学类专业</w:t>
      </w:r>
      <w:r w:rsidRPr="00FC5C1A">
        <w:rPr>
          <w:color w:val="000000"/>
          <w:sz w:val="24"/>
        </w:rPr>
        <w:t>2</w:t>
      </w:r>
      <w:r w:rsidRPr="00FC5C1A">
        <w:rPr>
          <w:rFonts w:hint="eastAsia"/>
          <w:color w:val="000000"/>
          <w:sz w:val="24"/>
        </w:rPr>
        <w:t>3</w:t>
      </w:r>
      <w:r w:rsidRPr="00FC5C1A">
        <w:rPr>
          <w:rFonts w:hint="eastAsia"/>
          <w:color w:val="000000"/>
          <w:sz w:val="24"/>
        </w:rPr>
        <w:t>个、管理学类专业</w:t>
      </w:r>
      <w:r w:rsidRPr="00FC5C1A">
        <w:rPr>
          <w:color w:val="000000"/>
          <w:sz w:val="24"/>
        </w:rPr>
        <w:t>8</w:t>
      </w:r>
      <w:r w:rsidRPr="00FC5C1A">
        <w:rPr>
          <w:rFonts w:hint="eastAsia"/>
          <w:color w:val="000000"/>
          <w:sz w:val="24"/>
        </w:rPr>
        <w:t>个、艺术学类专业</w:t>
      </w:r>
      <w:r w:rsidRPr="00FC5C1A">
        <w:rPr>
          <w:rFonts w:hint="eastAsia"/>
          <w:color w:val="000000"/>
          <w:sz w:val="24"/>
        </w:rPr>
        <w:t>10</w:t>
      </w:r>
      <w:r w:rsidRPr="00FC5C1A">
        <w:rPr>
          <w:rFonts w:hint="eastAsia"/>
          <w:color w:val="000000"/>
          <w:sz w:val="24"/>
        </w:rPr>
        <w:t>个。</w:t>
      </w:r>
      <w:r w:rsidRPr="00FC5C1A">
        <w:rPr>
          <w:color w:val="000000"/>
          <w:sz w:val="24"/>
        </w:rPr>
        <w:t>专业结构和布局较为合理，形成以教师教育和应用型工科教育为主的办学特色，有效提升了本科人才培养与地方经济社会需求的契合度。</w:t>
      </w:r>
    </w:p>
    <w:p w:rsidR="00E22398" w:rsidRDefault="00E22398" w:rsidP="00E22398">
      <w:pPr>
        <w:jc w:val="center"/>
        <w:rPr>
          <w:rFonts w:ascii="宋体"/>
          <w:sz w:val="24"/>
        </w:rPr>
      </w:pPr>
      <w:r>
        <w:rPr>
          <w:rFonts w:ascii="宋体"/>
          <w:noProof/>
          <w:sz w:val="24"/>
        </w:rPr>
        <w:lastRenderedPageBreak/>
        <w:drawing>
          <wp:inline distT="0" distB="0" distL="0" distR="0" wp14:anchorId="0285B610" wp14:editId="5EA63A0F">
            <wp:extent cx="4248150" cy="1952625"/>
            <wp:effectExtent l="0" t="0" r="19050" b="9525"/>
            <wp:docPr id="1"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2398" w:rsidRPr="00627302" w:rsidRDefault="00E22398" w:rsidP="00E22398">
      <w:pPr>
        <w:jc w:val="center"/>
        <w:rPr>
          <w:rFonts w:eastAsia="仿宋_GB2312"/>
          <w:b/>
          <w:bCs/>
          <w:color w:val="0F6FC6"/>
          <w:szCs w:val="21"/>
        </w:rPr>
      </w:pPr>
      <w:r w:rsidRPr="00627302">
        <w:rPr>
          <w:rFonts w:eastAsia="仿宋_GB2312"/>
          <w:b/>
          <w:bCs/>
          <w:color w:val="0F6FC6"/>
          <w:szCs w:val="21"/>
        </w:rPr>
        <w:t>图</w:t>
      </w:r>
      <w:r w:rsidRPr="00627302">
        <w:rPr>
          <w:rFonts w:eastAsia="仿宋_GB2312"/>
          <w:b/>
          <w:bCs/>
          <w:color w:val="0F6FC6"/>
          <w:szCs w:val="21"/>
        </w:rPr>
        <w:t>1</w:t>
      </w:r>
      <w:r w:rsidR="00492367">
        <w:rPr>
          <w:rFonts w:eastAsia="仿宋_GB2312" w:hint="eastAsia"/>
          <w:b/>
          <w:bCs/>
          <w:color w:val="0F6FC6"/>
          <w:szCs w:val="21"/>
        </w:rPr>
        <w:t xml:space="preserve">  </w:t>
      </w:r>
      <w:r w:rsidRPr="00627302">
        <w:rPr>
          <w:rFonts w:eastAsia="仿宋_GB2312"/>
          <w:b/>
          <w:bCs/>
          <w:color w:val="0F6FC6"/>
          <w:szCs w:val="21"/>
        </w:rPr>
        <w:t>本科专业设置情况</w:t>
      </w:r>
    </w:p>
    <w:p w:rsidR="00E22398" w:rsidRPr="00953E54" w:rsidRDefault="00E22398" w:rsidP="00E22398">
      <w:pPr>
        <w:jc w:val="center"/>
        <w:rPr>
          <w:rFonts w:ascii="黑体" w:eastAsia="黑体" w:hAnsi="黑体" w:cs="黑体"/>
          <w:color w:val="000000"/>
          <w:szCs w:val="21"/>
        </w:rPr>
      </w:pPr>
    </w:p>
    <w:p w:rsidR="00E22398" w:rsidRDefault="00E22398" w:rsidP="00E22398">
      <w:pPr>
        <w:jc w:val="center"/>
        <w:rPr>
          <w:rFonts w:ascii="黑体" w:eastAsia="黑体" w:hAnsi="黑体" w:cs="黑体"/>
          <w:color w:val="000000"/>
          <w:szCs w:val="21"/>
        </w:rPr>
      </w:pPr>
      <w:r>
        <w:rPr>
          <w:rFonts w:ascii="黑体" w:eastAsia="黑体" w:hAnsi="黑体" w:cs="黑体" w:hint="eastAsia"/>
          <w:noProof/>
          <w:color w:val="000000"/>
          <w:szCs w:val="21"/>
        </w:rPr>
        <w:drawing>
          <wp:inline distT="0" distB="0" distL="0" distR="0" wp14:anchorId="2A0E3EC6" wp14:editId="7F8AFCEE">
            <wp:extent cx="5076825" cy="2428875"/>
            <wp:effectExtent l="0" t="0" r="0" b="0"/>
            <wp:docPr id="2" name="对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2398" w:rsidRPr="00627302" w:rsidRDefault="00E22398" w:rsidP="00627302">
      <w:pPr>
        <w:jc w:val="center"/>
        <w:rPr>
          <w:rFonts w:eastAsia="仿宋_GB2312"/>
          <w:b/>
          <w:bCs/>
          <w:color w:val="0F6FC6"/>
          <w:szCs w:val="21"/>
        </w:rPr>
      </w:pPr>
      <w:bookmarkStart w:id="19" w:name="_Toc396989558"/>
      <w:r w:rsidRPr="00627302">
        <w:rPr>
          <w:rFonts w:eastAsia="仿宋_GB2312"/>
          <w:b/>
          <w:bCs/>
          <w:color w:val="0F6FC6"/>
          <w:szCs w:val="21"/>
        </w:rPr>
        <w:t>图</w:t>
      </w:r>
      <w:r w:rsidRPr="00627302">
        <w:rPr>
          <w:rFonts w:eastAsia="仿宋_GB2312"/>
          <w:b/>
          <w:bCs/>
          <w:color w:val="0F6FC6"/>
          <w:szCs w:val="21"/>
        </w:rPr>
        <w:t>2</w:t>
      </w:r>
      <w:r w:rsidR="00492367">
        <w:rPr>
          <w:rFonts w:eastAsia="仿宋_GB2312" w:hint="eastAsia"/>
          <w:b/>
          <w:bCs/>
          <w:color w:val="0F6FC6"/>
          <w:szCs w:val="21"/>
        </w:rPr>
        <w:t xml:space="preserve">  </w:t>
      </w:r>
      <w:r w:rsidRPr="00627302">
        <w:rPr>
          <w:rFonts w:eastAsia="仿宋_GB2312"/>
          <w:b/>
          <w:bCs/>
          <w:color w:val="0F6FC6"/>
          <w:szCs w:val="21"/>
        </w:rPr>
        <w:t>学科门类和专业数情况</w:t>
      </w:r>
    </w:p>
    <w:p w:rsidR="00E22398" w:rsidRPr="00953E54" w:rsidRDefault="00E22398" w:rsidP="00792BF0">
      <w:pPr>
        <w:pStyle w:val="2"/>
        <w:spacing w:line="240" w:lineRule="auto"/>
        <w:ind w:firstLineChars="0" w:firstLine="0"/>
        <w:jc w:val="left"/>
        <w:rPr>
          <w:rFonts w:ascii="黑体" w:eastAsia="黑体" w:hAnsi="黑体"/>
          <w:b w:val="0"/>
          <w:szCs w:val="28"/>
        </w:rPr>
      </w:pPr>
      <w:bookmarkStart w:id="20" w:name="_Toc10452"/>
      <w:bookmarkStart w:id="21" w:name="_Toc502216922"/>
      <w:bookmarkStart w:id="22" w:name="_Toc502217229"/>
      <w:bookmarkStart w:id="23" w:name="_Toc502221174"/>
      <w:r w:rsidRPr="00953E54">
        <w:rPr>
          <w:rFonts w:ascii="黑体" w:eastAsia="黑体" w:hAnsi="黑体" w:hint="eastAsia"/>
          <w:b w:val="0"/>
          <w:szCs w:val="28"/>
        </w:rPr>
        <w:t>（三）本科在校生情况</w:t>
      </w:r>
      <w:bookmarkEnd w:id="19"/>
      <w:bookmarkEnd w:id="20"/>
      <w:bookmarkEnd w:id="21"/>
      <w:bookmarkEnd w:id="22"/>
      <w:bookmarkEnd w:id="23"/>
    </w:p>
    <w:p w:rsidR="00E22398" w:rsidRPr="00953E54" w:rsidRDefault="00E22398" w:rsidP="00E22398">
      <w:pPr>
        <w:spacing w:line="400" w:lineRule="exact"/>
        <w:ind w:firstLineChars="200" w:firstLine="480"/>
        <w:rPr>
          <w:rFonts w:ascii="宋体" w:hAnsi="宋体"/>
          <w:sz w:val="24"/>
        </w:rPr>
      </w:pPr>
      <w:r w:rsidRPr="00953E54">
        <w:rPr>
          <w:rFonts w:ascii="宋体" w:hAnsi="宋体" w:hint="eastAsia"/>
          <w:sz w:val="24"/>
        </w:rPr>
        <w:t>截止2017年9月，学校共有全日制本科生18793人。</w:t>
      </w:r>
    </w:p>
    <w:p w:rsidR="00E22398" w:rsidRDefault="00E22398" w:rsidP="006D7C42">
      <w:pPr>
        <w:pStyle w:val="L"/>
        <w:rPr>
          <w:rFonts w:asciiTheme="majorEastAsia" w:eastAsiaTheme="majorEastAsia" w:hAnsiTheme="majorEastAsia"/>
          <w:sz w:val="24"/>
        </w:rPr>
      </w:pPr>
      <w:r w:rsidRPr="00627302">
        <w:rPr>
          <w:rFonts w:asciiTheme="majorEastAsia" w:eastAsiaTheme="majorEastAsia" w:hAnsiTheme="majorEastAsia" w:hint="eastAsia"/>
          <w:sz w:val="24"/>
        </w:rPr>
        <w:t xml:space="preserve">表1 </w:t>
      </w:r>
      <w:r w:rsidR="006D7C42" w:rsidRPr="00627302">
        <w:rPr>
          <w:rFonts w:asciiTheme="majorEastAsia" w:eastAsiaTheme="majorEastAsia" w:hAnsiTheme="majorEastAsia" w:hint="eastAsia"/>
          <w:sz w:val="24"/>
        </w:rPr>
        <w:t xml:space="preserve">  </w:t>
      </w:r>
      <w:r w:rsidRPr="00627302">
        <w:rPr>
          <w:rFonts w:asciiTheme="majorEastAsia" w:eastAsiaTheme="majorEastAsia" w:hAnsiTheme="majorEastAsia" w:hint="eastAsia"/>
          <w:sz w:val="24"/>
        </w:rPr>
        <w:t>2017年各二级学</w:t>
      </w:r>
      <w:r w:rsidRPr="00492367">
        <w:rPr>
          <w:rFonts w:asciiTheme="majorEastAsia" w:eastAsiaTheme="majorEastAsia" w:hAnsiTheme="majorEastAsia" w:hint="eastAsia"/>
          <w:sz w:val="24"/>
        </w:rPr>
        <w:t>院在校生人数统计表</w:t>
      </w:r>
    </w:p>
    <w:tbl>
      <w:tblPr>
        <w:tblW w:w="0" w:type="auto"/>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CellMar>
          <w:left w:w="0" w:type="dxa"/>
          <w:right w:w="0" w:type="dxa"/>
        </w:tblCellMar>
        <w:tblLook w:val="04A0" w:firstRow="1" w:lastRow="0" w:firstColumn="1" w:lastColumn="0" w:noHBand="0" w:noVBand="1"/>
      </w:tblPr>
      <w:tblGrid>
        <w:gridCol w:w="2688"/>
        <w:gridCol w:w="1404"/>
        <w:gridCol w:w="2879"/>
        <w:gridCol w:w="1929"/>
      </w:tblGrid>
      <w:tr w:rsidR="00980E27" w:rsidRPr="00980E27" w:rsidTr="00EB6D8A">
        <w:trPr>
          <w:trHeight w:val="369"/>
          <w:jc w:val="center"/>
        </w:trPr>
        <w:tc>
          <w:tcPr>
            <w:tcW w:w="2688" w:type="dxa"/>
            <w:shd w:val="clear" w:color="auto" w:fill="B8CCE4"/>
            <w:vAlign w:val="center"/>
            <w:hideMark/>
          </w:tcPr>
          <w:p w:rsidR="00980E27" w:rsidRPr="00980E27" w:rsidRDefault="00980E27" w:rsidP="00980E27">
            <w:pPr>
              <w:widowControl/>
              <w:jc w:val="center"/>
              <w:textAlignment w:val="center"/>
              <w:rPr>
                <w:rFonts w:asciiTheme="majorEastAsia" w:eastAsiaTheme="majorEastAsia" w:hAnsiTheme="majorEastAsia" w:cs="仿宋"/>
                <w:b/>
                <w:bCs/>
                <w:color w:val="000000"/>
                <w:sz w:val="22"/>
                <w:szCs w:val="22"/>
              </w:rPr>
            </w:pPr>
            <w:r w:rsidRPr="00980E27">
              <w:rPr>
                <w:rFonts w:asciiTheme="majorEastAsia" w:eastAsiaTheme="majorEastAsia" w:hAnsiTheme="majorEastAsia" w:cs="仿宋" w:hint="eastAsia"/>
                <w:b/>
                <w:bCs/>
                <w:color w:val="000000"/>
                <w:sz w:val="22"/>
                <w:szCs w:val="22"/>
              </w:rPr>
              <w:t>二级学院</w:t>
            </w:r>
          </w:p>
        </w:tc>
        <w:tc>
          <w:tcPr>
            <w:tcW w:w="1404" w:type="dxa"/>
            <w:shd w:val="clear" w:color="auto" w:fill="B8CCE4"/>
            <w:vAlign w:val="center"/>
            <w:hideMark/>
          </w:tcPr>
          <w:p w:rsidR="00980E27" w:rsidRPr="00980E27" w:rsidRDefault="00980E27" w:rsidP="00980E27">
            <w:pPr>
              <w:widowControl/>
              <w:jc w:val="center"/>
              <w:textAlignment w:val="center"/>
              <w:rPr>
                <w:rFonts w:asciiTheme="majorEastAsia" w:eastAsiaTheme="majorEastAsia" w:hAnsiTheme="majorEastAsia" w:cs="仿宋"/>
                <w:b/>
                <w:bCs/>
                <w:color w:val="000000"/>
                <w:kern w:val="0"/>
                <w:sz w:val="22"/>
                <w:szCs w:val="22"/>
              </w:rPr>
            </w:pPr>
            <w:r w:rsidRPr="00980E27">
              <w:rPr>
                <w:rFonts w:asciiTheme="majorEastAsia" w:eastAsiaTheme="majorEastAsia" w:hAnsiTheme="majorEastAsia" w:cs="仿宋" w:hint="eastAsia"/>
                <w:b/>
                <w:bCs/>
                <w:color w:val="000000"/>
                <w:kern w:val="0"/>
                <w:sz w:val="22"/>
                <w:szCs w:val="22"/>
              </w:rPr>
              <w:t>学生总数</w:t>
            </w:r>
          </w:p>
        </w:tc>
        <w:tc>
          <w:tcPr>
            <w:tcW w:w="2879" w:type="dxa"/>
            <w:shd w:val="clear" w:color="auto" w:fill="B8CCE4"/>
            <w:vAlign w:val="center"/>
            <w:hideMark/>
          </w:tcPr>
          <w:p w:rsidR="00980E27" w:rsidRPr="00980E27" w:rsidRDefault="00980E27" w:rsidP="00980E27">
            <w:pPr>
              <w:widowControl/>
              <w:spacing w:line="360" w:lineRule="auto"/>
              <w:jc w:val="center"/>
              <w:rPr>
                <w:rFonts w:asciiTheme="majorEastAsia" w:eastAsiaTheme="majorEastAsia" w:hAnsiTheme="majorEastAsia" w:cs="仿宋"/>
                <w:b/>
                <w:color w:val="000000"/>
                <w:sz w:val="22"/>
                <w:szCs w:val="22"/>
              </w:rPr>
            </w:pPr>
            <w:r w:rsidRPr="00980E27">
              <w:rPr>
                <w:rFonts w:asciiTheme="majorEastAsia" w:eastAsiaTheme="majorEastAsia" w:hAnsiTheme="majorEastAsia" w:cs="仿宋" w:hint="eastAsia"/>
                <w:b/>
                <w:color w:val="000000"/>
                <w:sz w:val="22"/>
                <w:szCs w:val="22"/>
              </w:rPr>
              <w:t>二级学院</w:t>
            </w:r>
          </w:p>
        </w:tc>
        <w:tc>
          <w:tcPr>
            <w:tcW w:w="1929" w:type="dxa"/>
            <w:shd w:val="clear" w:color="auto" w:fill="B8CCE4"/>
            <w:vAlign w:val="center"/>
            <w:hideMark/>
          </w:tcPr>
          <w:p w:rsidR="00980E27" w:rsidRPr="00980E27" w:rsidRDefault="00980E27" w:rsidP="00980E27">
            <w:pPr>
              <w:widowControl/>
              <w:jc w:val="center"/>
              <w:textAlignment w:val="center"/>
              <w:rPr>
                <w:rFonts w:asciiTheme="majorEastAsia" w:eastAsiaTheme="majorEastAsia" w:hAnsiTheme="majorEastAsia" w:cs="仿宋"/>
                <w:b/>
                <w:bCs/>
                <w:color w:val="000000"/>
                <w:kern w:val="0"/>
                <w:sz w:val="22"/>
                <w:szCs w:val="22"/>
              </w:rPr>
            </w:pPr>
            <w:r w:rsidRPr="00980E27">
              <w:rPr>
                <w:rFonts w:asciiTheme="majorEastAsia" w:eastAsiaTheme="majorEastAsia" w:hAnsiTheme="majorEastAsia" w:cs="仿宋" w:hint="eastAsia"/>
                <w:b/>
                <w:bCs/>
                <w:color w:val="000000"/>
                <w:kern w:val="0"/>
                <w:sz w:val="22"/>
                <w:szCs w:val="22"/>
              </w:rPr>
              <w:t>学生总数</w:t>
            </w:r>
          </w:p>
        </w:tc>
      </w:tr>
      <w:tr w:rsidR="00980E27" w:rsidRPr="00980E27" w:rsidTr="00EB6D8A">
        <w:trPr>
          <w:trHeight w:val="369"/>
          <w:jc w:val="center"/>
        </w:trPr>
        <w:tc>
          <w:tcPr>
            <w:tcW w:w="2688"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政法学院</w:t>
            </w:r>
          </w:p>
        </w:tc>
        <w:tc>
          <w:tcPr>
            <w:tcW w:w="1404"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1112</w:t>
            </w:r>
          </w:p>
        </w:tc>
        <w:tc>
          <w:tcPr>
            <w:tcW w:w="2879"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数学与信息科学学院</w:t>
            </w:r>
          </w:p>
        </w:tc>
        <w:tc>
          <w:tcPr>
            <w:tcW w:w="1929"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978</w:t>
            </w:r>
          </w:p>
        </w:tc>
      </w:tr>
      <w:tr w:rsidR="00980E27" w:rsidRPr="00980E27" w:rsidTr="00EB6D8A">
        <w:trPr>
          <w:trHeight w:val="369"/>
          <w:jc w:val="center"/>
        </w:trPr>
        <w:tc>
          <w:tcPr>
            <w:tcW w:w="2688"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教育学院</w:t>
            </w:r>
          </w:p>
        </w:tc>
        <w:tc>
          <w:tcPr>
            <w:tcW w:w="1404"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1040</w:t>
            </w:r>
          </w:p>
        </w:tc>
        <w:tc>
          <w:tcPr>
            <w:tcW w:w="2879"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物理与光电技术学院</w:t>
            </w:r>
          </w:p>
        </w:tc>
        <w:tc>
          <w:tcPr>
            <w:tcW w:w="1929"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1026</w:t>
            </w:r>
          </w:p>
        </w:tc>
      </w:tr>
      <w:tr w:rsidR="00980E27" w:rsidRPr="00980E27" w:rsidTr="00EB6D8A">
        <w:trPr>
          <w:trHeight w:val="369"/>
          <w:jc w:val="center"/>
        </w:trPr>
        <w:tc>
          <w:tcPr>
            <w:tcW w:w="2688"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文学与新闻传播学院</w:t>
            </w:r>
          </w:p>
        </w:tc>
        <w:tc>
          <w:tcPr>
            <w:tcW w:w="1404"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2048</w:t>
            </w:r>
          </w:p>
        </w:tc>
        <w:tc>
          <w:tcPr>
            <w:tcW w:w="2879"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化学化工学院</w:t>
            </w:r>
          </w:p>
        </w:tc>
        <w:tc>
          <w:tcPr>
            <w:tcW w:w="1929"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1392</w:t>
            </w:r>
          </w:p>
        </w:tc>
      </w:tr>
      <w:tr w:rsidR="00980E27" w:rsidRPr="00980E27" w:rsidTr="00EB6D8A">
        <w:trPr>
          <w:trHeight w:val="369"/>
          <w:jc w:val="center"/>
        </w:trPr>
        <w:tc>
          <w:tcPr>
            <w:tcW w:w="2688"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外国语学院</w:t>
            </w:r>
          </w:p>
        </w:tc>
        <w:tc>
          <w:tcPr>
            <w:tcW w:w="1404"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911</w:t>
            </w:r>
          </w:p>
        </w:tc>
        <w:tc>
          <w:tcPr>
            <w:tcW w:w="2879"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地理与环境学院</w:t>
            </w:r>
          </w:p>
        </w:tc>
        <w:tc>
          <w:tcPr>
            <w:tcW w:w="1929"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1300</w:t>
            </w:r>
          </w:p>
        </w:tc>
      </w:tr>
      <w:tr w:rsidR="00980E27" w:rsidRPr="00980E27" w:rsidTr="00EB6D8A">
        <w:trPr>
          <w:trHeight w:val="369"/>
          <w:jc w:val="center"/>
        </w:trPr>
        <w:tc>
          <w:tcPr>
            <w:tcW w:w="2688"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历史文化与旅游学院</w:t>
            </w:r>
          </w:p>
        </w:tc>
        <w:tc>
          <w:tcPr>
            <w:tcW w:w="1404"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759</w:t>
            </w:r>
          </w:p>
        </w:tc>
        <w:tc>
          <w:tcPr>
            <w:tcW w:w="2879"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机械工程学院</w:t>
            </w:r>
          </w:p>
        </w:tc>
        <w:tc>
          <w:tcPr>
            <w:tcW w:w="1929"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1439</w:t>
            </w:r>
          </w:p>
        </w:tc>
      </w:tr>
      <w:tr w:rsidR="00980E27" w:rsidRPr="00980E27" w:rsidTr="00EB6D8A">
        <w:trPr>
          <w:trHeight w:val="369"/>
          <w:jc w:val="center"/>
        </w:trPr>
        <w:tc>
          <w:tcPr>
            <w:tcW w:w="2688"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经济管理学院</w:t>
            </w:r>
          </w:p>
        </w:tc>
        <w:tc>
          <w:tcPr>
            <w:tcW w:w="1404"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1515</w:t>
            </w:r>
          </w:p>
        </w:tc>
        <w:tc>
          <w:tcPr>
            <w:tcW w:w="2879"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电子电气工程学院</w:t>
            </w:r>
          </w:p>
        </w:tc>
        <w:tc>
          <w:tcPr>
            <w:tcW w:w="1929"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1408</w:t>
            </w:r>
          </w:p>
        </w:tc>
      </w:tr>
      <w:tr w:rsidR="00980E27" w:rsidRPr="00980E27" w:rsidTr="00EB6D8A">
        <w:trPr>
          <w:trHeight w:val="369"/>
          <w:jc w:val="center"/>
        </w:trPr>
        <w:tc>
          <w:tcPr>
            <w:tcW w:w="2688"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音乐学院</w:t>
            </w:r>
          </w:p>
        </w:tc>
        <w:tc>
          <w:tcPr>
            <w:tcW w:w="1404"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881</w:t>
            </w:r>
          </w:p>
        </w:tc>
        <w:tc>
          <w:tcPr>
            <w:tcW w:w="2879"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计算机学院</w:t>
            </w:r>
          </w:p>
        </w:tc>
        <w:tc>
          <w:tcPr>
            <w:tcW w:w="1929"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1117</w:t>
            </w:r>
          </w:p>
        </w:tc>
      </w:tr>
      <w:tr w:rsidR="00980E27" w:rsidRPr="00980E27" w:rsidTr="00EB6D8A">
        <w:trPr>
          <w:trHeight w:val="369"/>
          <w:jc w:val="center"/>
        </w:trPr>
        <w:tc>
          <w:tcPr>
            <w:tcW w:w="2688"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美术学院</w:t>
            </w:r>
          </w:p>
        </w:tc>
        <w:tc>
          <w:tcPr>
            <w:tcW w:w="1404"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1608</w:t>
            </w:r>
          </w:p>
        </w:tc>
        <w:tc>
          <w:tcPr>
            <w:tcW w:w="2879"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体育学院</w:t>
            </w:r>
          </w:p>
        </w:tc>
        <w:tc>
          <w:tcPr>
            <w:tcW w:w="1929" w:type="dxa"/>
            <w:shd w:val="clear" w:color="auto" w:fill="B8CCE4"/>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259</w:t>
            </w:r>
          </w:p>
        </w:tc>
      </w:tr>
      <w:tr w:rsidR="00980E27" w:rsidRPr="00980E27" w:rsidTr="00EB6D8A">
        <w:trPr>
          <w:trHeight w:val="369"/>
          <w:jc w:val="center"/>
        </w:trPr>
        <w:tc>
          <w:tcPr>
            <w:tcW w:w="2688"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合  计</w:t>
            </w:r>
          </w:p>
        </w:tc>
        <w:tc>
          <w:tcPr>
            <w:tcW w:w="6212" w:type="dxa"/>
            <w:gridSpan w:val="3"/>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18793</w:t>
            </w:r>
          </w:p>
        </w:tc>
      </w:tr>
    </w:tbl>
    <w:p w:rsidR="00980E27" w:rsidRPr="00627302" w:rsidRDefault="00980E27" w:rsidP="006D7C42">
      <w:pPr>
        <w:pStyle w:val="L"/>
        <w:rPr>
          <w:rFonts w:asciiTheme="majorEastAsia" w:eastAsiaTheme="majorEastAsia" w:hAnsiTheme="majorEastAsia"/>
          <w:sz w:val="24"/>
        </w:rPr>
      </w:pPr>
    </w:p>
    <w:p w:rsidR="00E22398" w:rsidRPr="005840FE" w:rsidRDefault="00E22398" w:rsidP="00980E27">
      <w:pPr>
        <w:pStyle w:val="2"/>
        <w:ind w:firstLineChars="0" w:firstLine="0"/>
        <w:jc w:val="left"/>
        <w:rPr>
          <w:rFonts w:ascii="黑体" w:eastAsia="黑体" w:hAnsi="黑体"/>
          <w:b w:val="0"/>
          <w:szCs w:val="28"/>
        </w:rPr>
      </w:pPr>
      <w:bookmarkStart w:id="24" w:name="_Toc396989559"/>
      <w:bookmarkStart w:id="25" w:name="_Toc24048"/>
      <w:bookmarkStart w:id="26" w:name="_Toc502216923"/>
      <w:bookmarkStart w:id="27" w:name="_Toc502217230"/>
      <w:bookmarkStart w:id="28" w:name="_Toc502221175"/>
      <w:r w:rsidRPr="005840FE">
        <w:rPr>
          <w:rFonts w:ascii="黑体" w:eastAsia="黑体" w:hAnsi="黑体" w:hint="eastAsia"/>
          <w:b w:val="0"/>
          <w:szCs w:val="28"/>
        </w:rPr>
        <w:t>（四）本科生源质量情况</w:t>
      </w:r>
      <w:bookmarkEnd w:id="24"/>
      <w:bookmarkEnd w:id="25"/>
      <w:bookmarkEnd w:id="26"/>
      <w:bookmarkEnd w:id="27"/>
      <w:bookmarkEnd w:id="28"/>
    </w:p>
    <w:p w:rsidR="00E22398" w:rsidRPr="008E607A" w:rsidRDefault="00E22398" w:rsidP="00980E27">
      <w:pPr>
        <w:spacing w:line="360" w:lineRule="auto"/>
        <w:ind w:firstLineChars="200" w:firstLine="480"/>
        <w:rPr>
          <w:rFonts w:ascii="宋体" w:hAnsi="宋体"/>
          <w:sz w:val="24"/>
        </w:rPr>
      </w:pPr>
      <w:r w:rsidRPr="008E607A">
        <w:rPr>
          <w:rFonts w:ascii="宋体" w:hAnsi="宋体" w:hint="eastAsia"/>
          <w:sz w:val="24"/>
        </w:rPr>
        <w:t>近年来，在生源竞争愈加激烈和就业形势日益严峻的情况下，学校不断加大招生宣传力度，一志愿报考率大幅提高，生源结构不断优化，生源质量明显提高。2017年，学校面向全国 31个省（市、自治区）招生，计划招收本科生4840名，实际录取4840人，实际报到4750人，实际报到率为</w:t>
      </w:r>
      <w:r w:rsidRPr="008E607A">
        <w:rPr>
          <w:rFonts w:ascii="宋体" w:hAnsi="宋体"/>
          <w:sz w:val="24"/>
        </w:rPr>
        <w:t>98.14%</w:t>
      </w:r>
      <w:r w:rsidRPr="008E607A">
        <w:rPr>
          <w:rFonts w:ascii="宋体" w:hAnsi="宋体" w:hint="eastAsia"/>
          <w:sz w:val="24"/>
        </w:rPr>
        <w:t>。文史类录取分数线超出陕西省省控线28分，理工类录取分数线超出省控线24分，一志愿</w:t>
      </w:r>
      <w:r w:rsidRPr="008E607A">
        <w:rPr>
          <w:rFonts w:ascii="宋体" w:hAnsi="宋体"/>
          <w:sz w:val="24"/>
        </w:rPr>
        <w:t>报考率97.58%</w:t>
      </w:r>
      <w:r w:rsidRPr="008E607A">
        <w:rPr>
          <w:rFonts w:ascii="宋体" w:hAnsi="宋体" w:hint="eastAsia"/>
          <w:sz w:val="24"/>
        </w:rPr>
        <w:t>。计划招收专升本学生286人，实际录取278人。</w:t>
      </w:r>
    </w:p>
    <w:p w:rsidR="00E22398" w:rsidRDefault="00E22398" w:rsidP="00E22398">
      <w:pPr>
        <w:ind w:firstLineChars="200" w:firstLine="420"/>
        <w:rPr>
          <w:rFonts w:ascii="宋体" w:hAnsi="宋体"/>
          <w:sz w:val="24"/>
        </w:rPr>
      </w:pPr>
      <w:r>
        <w:rPr>
          <w:noProof/>
        </w:rPr>
        <w:drawing>
          <wp:inline distT="0" distB="0" distL="0" distR="0" wp14:anchorId="12162FD9" wp14:editId="78365532">
            <wp:extent cx="4572000" cy="2185100"/>
            <wp:effectExtent l="0" t="0" r="19050" b="24765"/>
            <wp:docPr id="3"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2398" w:rsidRPr="00627302" w:rsidRDefault="00E22398" w:rsidP="00627302">
      <w:pPr>
        <w:jc w:val="center"/>
        <w:rPr>
          <w:rFonts w:eastAsia="仿宋_GB2312"/>
          <w:b/>
          <w:bCs/>
          <w:szCs w:val="21"/>
        </w:rPr>
      </w:pPr>
      <w:r w:rsidRPr="00627302">
        <w:rPr>
          <w:rFonts w:eastAsia="仿宋_GB2312"/>
          <w:b/>
          <w:bCs/>
          <w:color w:val="0F6FC6"/>
          <w:szCs w:val="21"/>
        </w:rPr>
        <w:t>图</w:t>
      </w:r>
      <w:r w:rsidRPr="00627302">
        <w:rPr>
          <w:rFonts w:eastAsia="仿宋_GB2312"/>
          <w:b/>
          <w:bCs/>
          <w:color w:val="0F6FC6"/>
          <w:szCs w:val="21"/>
        </w:rPr>
        <w:t>3 2015-2017</w:t>
      </w:r>
      <w:r w:rsidRPr="00627302">
        <w:rPr>
          <w:rFonts w:eastAsia="仿宋_GB2312"/>
          <w:b/>
          <w:bCs/>
          <w:color w:val="0F6FC6"/>
          <w:szCs w:val="21"/>
        </w:rPr>
        <w:t>年本科在陕西省录取分数线高出省控线分数情况统计表</w:t>
      </w:r>
    </w:p>
    <w:p w:rsidR="00627302" w:rsidRDefault="00627302" w:rsidP="006D7C42">
      <w:pPr>
        <w:pStyle w:val="L"/>
        <w:rPr>
          <w:rFonts w:asciiTheme="majorEastAsia" w:eastAsiaTheme="majorEastAsia" w:hAnsiTheme="majorEastAsia"/>
          <w:sz w:val="24"/>
        </w:rPr>
      </w:pPr>
    </w:p>
    <w:p w:rsidR="00E22398" w:rsidRDefault="00E22398" w:rsidP="006D7C42">
      <w:pPr>
        <w:pStyle w:val="L"/>
        <w:rPr>
          <w:rFonts w:asciiTheme="majorEastAsia" w:eastAsiaTheme="majorEastAsia" w:hAnsiTheme="majorEastAsia"/>
          <w:sz w:val="24"/>
        </w:rPr>
      </w:pPr>
      <w:r w:rsidRPr="00627302">
        <w:rPr>
          <w:rFonts w:asciiTheme="majorEastAsia" w:eastAsiaTheme="majorEastAsia" w:hAnsiTheme="majorEastAsia" w:hint="eastAsia"/>
          <w:sz w:val="24"/>
        </w:rPr>
        <w:t xml:space="preserve">表2 </w:t>
      </w:r>
      <w:r w:rsidR="006D7C42" w:rsidRPr="00627302">
        <w:rPr>
          <w:rFonts w:asciiTheme="majorEastAsia" w:eastAsiaTheme="majorEastAsia" w:hAnsiTheme="majorEastAsia" w:hint="eastAsia"/>
          <w:sz w:val="24"/>
        </w:rPr>
        <w:t xml:space="preserve"> </w:t>
      </w:r>
      <w:r w:rsidRPr="00627302">
        <w:rPr>
          <w:rFonts w:asciiTheme="majorEastAsia" w:eastAsiaTheme="majorEastAsia" w:hAnsiTheme="majorEastAsia" w:hint="eastAsia"/>
          <w:sz w:val="24"/>
        </w:rPr>
        <w:t>2017年在陕各本科专业录取分数</w:t>
      </w:r>
    </w:p>
    <w:tbl>
      <w:tblPr>
        <w:tblW w:w="0" w:type="auto"/>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2844"/>
        <w:gridCol w:w="1302"/>
        <w:gridCol w:w="1112"/>
        <w:gridCol w:w="1139"/>
        <w:gridCol w:w="1041"/>
        <w:gridCol w:w="1083"/>
      </w:tblGrid>
      <w:tr w:rsidR="00980E27" w:rsidRPr="00980E27" w:rsidTr="00EB6D8A">
        <w:trPr>
          <w:trHeight w:val="451"/>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b/>
                <w:bCs/>
                <w:color w:val="000000"/>
                <w:kern w:val="0"/>
                <w:sz w:val="22"/>
                <w:szCs w:val="22"/>
              </w:rPr>
            </w:pPr>
            <w:r w:rsidRPr="00980E27">
              <w:rPr>
                <w:rFonts w:ascii="宋体" w:hAnsi="宋体" w:cs="仿宋" w:hint="eastAsia"/>
                <w:b/>
                <w:bCs/>
                <w:color w:val="000000"/>
                <w:kern w:val="0"/>
                <w:sz w:val="22"/>
                <w:szCs w:val="22"/>
              </w:rPr>
              <w:t>专业名称</w:t>
            </w:r>
          </w:p>
        </w:tc>
        <w:tc>
          <w:tcPr>
            <w:tcW w:w="1302" w:type="dxa"/>
            <w:shd w:val="clear" w:color="auto" w:fill="B8CCE4"/>
            <w:vAlign w:val="center"/>
            <w:hideMark/>
          </w:tcPr>
          <w:p w:rsidR="00980E27" w:rsidRPr="00980E27" w:rsidRDefault="00980E27" w:rsidP="00980E27">
            <w:pPr>
              <w:widowControl/>
              <w:jc w:val="center"/>
              <w:rPr>
                <w:rFonts w:ascii="宋体" w:hAnsi="宋体" w:cs="仿宋"/>
                <w:b/>
                <w:bCs/>
                <w:color w:val="000000"/>
                <w:kern w:val="0"/>
                <w:sz w:val="22"/>
                <w:szCs w:val="22"/>
              </w:rPr>
            </w:pPr>
            <w:r w:rsidRPr="00980E27">
              <w:rPr>
                <w:rFonts w:ascii="宋体" w:hAnsi="宋体" w:cs="仿宋" w:hint="eastAsia"/>
                <w:b/>
                <w:bCs/>
                <w:color w:val="000000"/>
                <w:kern w:val="0"/>
                <w:sz w:val="22"/>
                <w:szCs w:val="22"/>
              </w:rPr>
              <w:t>科类</w:t>
            </w:r>
          </w:p>
        </w:tc>
        <w:tc>
          <w:tcPr>
            <w:tcW w:w="1112" w:type="dxa"/>
            <w:shd w:val="clear" w:color="auto" w:fill="B8CCE4"/>
            <w:vAlign w:val="center"/>
            <w:hideMark/>
          </w:tcPr>
          <w:p w:rsidR="00980E27" w:rsidRPr="00980E27" w:rsidRDefault="00980E27" w:rsidP="00980E27">
            <w:pPr>
              <w:widowControl/>
              <w:jc w:val="center"/>
              <w:rPr>
                <w:rFonts w:ascii="宋体" w:hAnsi="宋体" w:cs="仿宋"/>
                <w:b/>
                <w:bCs/>
                <w:color w:val="000000"/>
                <w:kern w:val="0"/>
                <w:sz w:val="22"/>
                <w:szCs w:val="22"/>
              </w:rPr>
            </w:pPr>
            <w:r w:rsidRPr="00980E27">
              <w:rPr>
                <w:rFonts w:ascii="宋体" w:hAnsi="宋体" w:cs="仿宋" w:hint="eastAsia"/>
                <w:b/>
                <w:bCs/>
                <w:color w:val="000000"/>
                <w:kern w:val="0"/>
                <w:sz w:val="22"/>
                <w:szCs w:val="22"/>
              </w:rPr>
              <w:t>录取人数</w:t>
            </w:r>
          </w:p>
        </w:tc>
        <w:tc>
          <w:tcPr>
            <w:tcW w:w="1139" w:type="dxa"/>
            <w:shd w:val="clear" w:color="auto" w:fill="B8CCE4"/>
            <w:vAlign w:val="center"/>
            <w:hideMark/>
          </w:tcPr>
          <w:p w:rsidR="00980E27" w:rsidRPr="00980E27" w:rsidRDefault="00980E27" w:rsidP="00980E27">
            <w:pPr>
              <w:widowControl/>
              <w:jc w:val="center"/>
              <w:rPr>
                <w:rFonts w:ascii="宋体" w:hAnsi="宋体" w:cs="仿宋"/>
                <w:b/>
                <w:bCs/>
                <w:color w:val="000000"/>
                <w:kern w:val="0"/>
                <w:sz w:val="22"/>
                <w:szCs w:val="22"/>
              </w:rPr>
            </w:pPr>
            <w:r w:rsidRPr="00980E27">
              <w:rPr>
                <w:rFonts w:ascii="宋体" w:hAnsi="宋体" w:cs="仿宋" w:hint="eastAsia"/>
                <w:b/>
                <w:bCs/>
                <w:color w:val="000000"/>
                <w:kern w:val="0"/>
                <w:sz w:val="22"/>
                <w:szCs w:val="22"/>
              </w:rPr>
              <w:t>最高分</w:t>
            </w:r>
          </w:p>
        </w:tc>
        <w:tc>
          <w:tcPr>
            <w:tcW w:w="1041" w:type="dxa"/>
            <w:shd w:val="clear" w:color="auto" w:fill="B8CCE4"/>
            <w:vAlign w:val="center"/>
            <w:hideMark/>
          </w:tcPr>
          <w:p w:rsidR="00980E27" w:rsidRPr="00980E27" w:rsidRDefault="00980E27" w:rsidP="00980E27">
            <w:pPr>
              <w:widowControl/>
              <w:jc w:val="center"/>
              <w:rPr>
                <w:rFonts w:ascii="宋体" w:hAnsi="宋体" w:cs="仿宋"/>
                <w:b/>
                <w:bCs/>
                <w:color w:val="000000"/>
                <w:kern w:val="0"/>
                <w:sz w:val="22"/>
                <w:szCs w:val="22"/>
              </w:rPr>
            </w:pPr>
            <w:r w:rsidRPr="00980E27">
              <w:rPr>
                <w:rFonts w:ascii="宋体" w:hAnsi="宋体" w:cs="仿宋" w:hint="eastAsia"/>
                <w:b/>
                <w:bCs/>
                <w:color w:val="000000"/>
                <w:kern w:val="0"/>
                <w:sz w:val="22"/>
                <w:szCs w:val="22"/>
              </w:rPr>
              <w:t>最低分</w:t>
            </w:r>
          </w:p>
        </w:tc>
        <w:tc>
          <w:tcPr>
            <w:tcW w:w="1083" w:type="dxa"/>
            <w:shd w:val="clear" w:color="auto" w:fill="B8CCE4"/>
            <w:vAlign w:val="center"/>
            <w:hideMark/>
          </w:tcPr>
          <w:p w:rsidR="00980E27" w:rsidRPr="00980E27" w:rsidRDefault="00980E27" w:rsidP="00980E27">
            <w:pPr>
              <w:widowControl/>
              <w:jc w:val="center"/>
              <w:rPr>
                <w:rFonts w:ascii="宋体" w:hAnsi="宋体" w:cs="仿宋"/>
                <w:b/>
                <w:bCs/>
                <w:color w:val="000000"/>
                <w:kern w:val="0"/>
                <w:sz w:val="22"/>
                <w:szCs w:val="22"/>
              </w:rPr>
            </w:pPr>
            <w:r w:rsidRPr="00980E27">
              <w:rPr>
                <w:rFonts w:ascii="宋体" w:hAnsi="宋体" w:cs="仿宋" w:hint="eastAsia"/>
                <w:b/>
                <w:bCs/>
                <w:color w:val="000000"/>
                <w:kern w:val="0"/>
                <w:sz w:val="22"/>
                <w:szCs w:val="22"/>
              </w:rPr>
              <w:t>平均分</w:t>
            </w:r>
          </w:p>
        </w:tc>
      </w:tr>
      <w:tr w:rsidR="00980E27" w:rsidRPr="00980E27" w:rsidTr="00EB6D8A">
        <w:trPr>
          <w:trHeight w:val="408"/>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哲学</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26</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494</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487.8</w:t>
            </w:r>
          </w:p>
        </w:tc>
      </w:tr>
      <w:tr w:rsidR="00980E27" w:rsidRPr="00980E27" w:rsidTr="00EB6D8A">
        <w:trPr>
          <w:trHeight w:val="408"/>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法学</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39</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506</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487</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491</w:t>
            </w:r>
          </w:p>
        </w:tc>
      </w:tr>
      <w:tr w:rsidR="00980E27" w:rsidRPr="00980E27" w:rsidTr="00EB6D8A">
        <w:trPr>
          <w:trHeight w:val="408"/>
          <w:jc w:val="center"/>
        </w:trPr>
        <w:tc>
          <w:tcPr>
            <w:tcW w:w="2844"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思想政治教育</w:t>
            </w:r>
          </w:p>
        </w:tc>
        <w:tc>
          <w:tcPr>
            <w:tcW w:w="1302"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70</w:t>
            </w:r>
          </w:p>
        </w:tc>
        <w:tc>
          <w:tcPr>
            <w:tcW w:w="1139"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504</w:t>
            </w:r>
          </w:p>
        </w:tc>
        <w:tc>
          <w:tcPr>
            <w:tcW w:w="1041"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FFFFFF"/>
            <w:vAlign w:val="center"/>
            <w:hideMark/>
          </w:tcPr>
          <w:p w:rsidR="00980E27" w:rsidRPr="00980E27" w:rsidRDefault="00980E27" w:rsidP="00980E27">
            <w:pPr>
              <w:widowControl/>
              <w:jc w:val="center"/>
              <w:textAlignment w:val="center"/>
              <w:rPr>
                <w:rFonts w:ascii="宋体" w:hAnsi="宋体" w:cs="仿宋"/>
                <w:color w:val="000000"/>
                <w:kern w:val="0"/>
                <w:sz w:val="22"/>
                <w:szCs w:val="22"/>
              </w:rPr>
            </w:pPr>
            <w:r w:rsidRPr="00980E27">
              <w:rPr>
                <w:rFonts w:ascii="宋体" w:hAnsi="宋体" w:cs="仿宋" w:hint="eastAsia"/>
                <w:color w:val="000000"/>
                <w:kern w:val="0"/>
                <w:sz w:val="22"/>
                <w:szCs w:val="22"/>
              </w:rPr>
              <w:t>488.8</w:t>
            </w:r>
          </w:p>
        </w:tc>
      </w:tr>
      <w:tr w:rsidR="00980E27" w:rsidRPr="00980E27" w:rsidTr="00EB6D8A">
        <w:trPr>
          <w:trHeight w:val="408"/>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教育学</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32</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502</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489</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492.4</w:t>
            </w:r>
          </w:p>
        </w:tc>
      </w:tr>
      <w:tr w:rsidR="00980E27" w:rsidRPr="00980E27" w:rsidTr="00EB6D8A">
        <w:trPr>
          <w:trHeight w:val="408"/>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学前教育</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64</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496</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488.5</w:t>
            </w:r>
          </w:p>
        </w:tc>
      </w:tr>
      <w:tr w:rsidR="00980E27" w:rsidRPr="00980E27" w:rsidTr="00EB6D8A">
        <w:trPr>
          <w:trHeight w:val="408"/>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汉语言文学</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235</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514</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490</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494.7</w:t>
            </w:r>
          </w:p>
        </w:tc>
      </w:tr>
      <w:tr w:rsidR="00980E27" w:rsidRPr="00980E27" w:rsidTr="00EB6D8A">
        <w:trPr>
          <w:trHeight w:val="408"/>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英语</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123</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513</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486</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491.9</w:t>
            </w:r>
          </w:p>
        </w:tc>
      </w:tr>
      <w:tr w:rsidR="00980E27" w:rsidRPr="00980E27" w:rsidTr="00EB6D8A">
        <w:trPr>
          <w:trHeight w:val="408"/>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翻译</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35</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495</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488.1</w:t>
            </w:r>
          </w:p>
        </w:tc>
      </w:tr>
      <w:tr w:rsidR="00980E27" w:rsidRPr="00980E27" w:rsidTr="00EB6D8A">
        <w:trPr>
          <w:trHeight w:val="408"/>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广告学</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28</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496</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486</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488.9</w:t>
            </w:r>
          </w:p>
        </w:tc>
      </w:tr>
      <w:tr w:rsidR="00980E27" w:rsidRPr="00980E27" w:rsidTr="00EB6D8A">
        <w:trPr>
          <w:trHeight w:val="408"/>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历史学</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58</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492</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488.4</w:t>
            </w:r>
          </w:p>
        </w:tc>
      </w:tr>
      <w:tr w:rsidR="00980E27" w:rsidRPr="00980E27" w:rsidTr="00EB6D8A">
        <w:trPr>
          <w:trHeight w:val="408"/>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lastRenderedPageBreak/>
              <w:t>应用心理学</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34</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495</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488.7</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spacing w:line="240" w:lineRule="exact"/>
              <w:jc w:val="center"/>
              <w:rPr>
                <w:rFonts w:ascii="宋体" w:hAnsi="宋体" w:cs="仿宋"/>
                <w:color w:val="000000"/>
                <w:kern w:val="0"/>
                <w:sz w:val="22"/>
                <w:szCs w:val="22"/>
              </w:rPr>
            </w:pPr>
            <w:r w:rsidRPr="00980E27">
              <w:rPr>
                <w:rFonts w:ascii="宋体" w:hAnsi="宋体" w:cs="仿宋" w:hint="eastAsia"/>
                <w:color w:val="000000"/>
                <w:kern w:val="0"/>
                <w:sz w:val="22"/>
                <w:szCs w:val="22"/>
              </w:rPr>
              <w:t>工商管理类（含工商管理、人力资源管理、市场营销、会计学4个专业）</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41</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502</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490</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493.6</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文化产业管理</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39</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495</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487.3</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公共事业管理</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39</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490</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487.4</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行政管理</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39</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491</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488.2</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旅游管理</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文史类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37</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499</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485</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488.7</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经济学</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443</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427</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431.8</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教育技术学</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33</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448</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427</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431.3</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英语</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55</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467</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434</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441.9</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翻译</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10</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438</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429</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433.5</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数学与应用数学</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95</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462</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438</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信息与计算科学</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100</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434</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425.3</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物理学</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68</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442</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428.3</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化学</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99</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462</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427</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435.1</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应用化学</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53</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451</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426.5</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地理科学</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72</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440</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426.9</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自然地理与资源环境</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39</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434</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425.1</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人文地理与城乡规划</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40</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432</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424.4</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统计学</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88</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435</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机械设计制造及其自动化</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140</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451</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426.1</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材料成型及控制工程</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31</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434</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424.8</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机械电子工程</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68</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434</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424.7</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工业设计</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54</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440</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425.1</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测控技术与仪器</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71</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443</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424.9</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材料物理</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28</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433</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425.6</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材料化学</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57</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431</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425.8</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电气工程及其自动化</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140</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445</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425.7</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电子信息类（含电子信息工程、通信工程2个专业）</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109</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441</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425.5</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电子科学与技术</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63</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440</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425.3</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自动化类（含自动化、轨道交通信号与控制2个专业）</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105</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442</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425.4</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lastRenderedPageBreak/>
              <w:t>计算机科学与技术</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106</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443</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428.1</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软件工程</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108</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447</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424</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428.1</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物联网工程</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104</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433</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425</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给排水科学与工程</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76</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440</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427</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测绘工程</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39</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436</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422</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426.5</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化学工程与工艺</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57</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442</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427.2</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制药工程</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53</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443</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426.4</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环境工程</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38</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450</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427.1</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工商管理类（含工商管理、人力资源管理、市场营销、会计学4个专业）</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理工类</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210</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443</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422</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427</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学前教育</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单招本科</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40</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340</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302</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316.9</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材料成型及控制工程</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单招本科</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40</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327</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295</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299.9</w:t>
            </w:r>
          </w:p>
        </w:tc>
      </w:tr>
      <w:tr w:rsidR="00980E27" w:rsidRPr="00980E27" w:rsidTr="00EB6D8A">
        <w:trPr>
          <w:trHeight w:val="425"/>
          <w:jc w:val="center"/>
        </w:trPr>
        <w:tc>
          <w:tcPr>
            <w:tcW w:w="2844"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电气工程及其自动化</w:t>
            </w:r>
          </w:p>
        </w:tc>
        <w:tc>
          <w:tcPr>
            <w:tcW w:w="130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单招本科</w:t>
            </w:r>
          </w:p>
        </w:tc>
        <w:tc>
          <w:tcPr>
            <w:tcW w:w="1112"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40</w:t>
            </w:r>
          </w:p>
        </w:tc>
        <w:tc>
          <w:tcPr>
            <w:tcW w:w="1139"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329</w:t>
            </w:r>
          </w:p>
        </w:tc>
        <w:tc>
          <w:tcPr>
            <w:tcW w:w="1041"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301</w:t>
            </w:r>
          </w:p>
        </w:tc>
        <w:tc>
          <w:tcPr>
            <w:tcW w:w="1083" w:type="dxa"/>
            <w:shd w:val="clear" w:color="auto" w:fill="B8CCE4"/>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313.2</w:t>
            </w:r>
          </w:p>
        </w:tc>
      </w:tr>
      <w:tr w:rsidR="00980E27" w:rsidRPr="00980E27" w:rsidTr="00EB6D8A">
        <w:trPr>
          <w:trHeight w:val="425"/>
          <w:jc w:val="center"/>
        </w:trPr>
        <w:tc>
          <w:tcPr>
            <w:tcW w:w="2844"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计算机科学与技术</w:t>
            </w:r>
          </w:p>
        </w:tc>
        <w:tc>
          <w:tcPr>
            <w:tcW w:w="130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单招本科</w:t>
            </w:r>
          </w:p>
        </w:tc>
        <w:tc>
          <w:tcPr>
            <w:tcW w:w="1112"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40</w:t>
            </w:r>
          </w:p>
        </w:tc>
        <w:tc>
          <w:tcPr>
            <w:tcW w:w="1139"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334</w:t>
            </w:r>
          </w:p>
        </w:tc>
        <w:tc>
          <w:tcPr>
            <w:tcW w:w="1041"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300</w:t>
            </w:r>
          </w:p>
        </w:tc>
        <w:tc>
          <w:tcPr>
            <w:tcW w:w="1083" w:type="dxa"/>
            <w:shd w:val="clear" w:color="auto" w:fill="FFFFFF"/>
            <w:vAlign w:val="center"/>
            <w:hideMark/>
          </w:tcPr>
          <w:p w:rsidR="00980E27" w:rsidRPr="00980E27" w:rsidRDefault="00980E27" w:rsidP="00980E27">
            <w:pPr>
              <w:widowControl/>
              <w:jc w:val="center"/>
              <w:rPr>
                <w:rFonts w:ascii="宋体" w:hAnsi="宋体" w:cs="仿宋"/>
                <w:color w:val="000000"/>
                <w:kern w:val="0"/>
                <w:sz w:val="22"/>
                <w:szCs w:val="22"/>
              </w:rPr>
            </w:pPr>
            <w:r w:rsidRPr="00980E27">
              <w:rPr>
                <w:rFonts w:ascii="宋体" w:hAnsi="宋体" w:cs="仿宋" w:hint="eastAsia"/>
                <w:color w:val="000000"/>
                <w:kern w:val="0"/>
                <w:sz w:val="22"/>
                <w:szCs w:val="22"/>
              </w:rPr>
              <w:t>312.4</w:t>
            </w:r>
          </w:p>
        </w:tc>
      </w:tr>
    </w:tbl>
    <w:p w:rsidR="00E22398" w:rsidRPr="005840FE" w:rsidRDefault="00E22398" w:rsidP="00792BF0">
      <w:pPr>
        <w:pStyle w:val="1"/>
        <w:keepNext w:val="0"/>
        <w:keepLines w:val="0"/>
        <w:widowControl/>
        <w:spacing w:before="156" w:line="240" w:lineRule="auto"/>
        <w:ind w:firstLineChars="0" w:firstLine="0"/>
        <w:jc w:val="left"/>
        <w:rPr>
          <w:rFonts w:ascii="黑体" w:eastAsia="黑体" w:hAnsi="黑体"/>
          <w:b w:val="0"/>
        </w:rPr>
      </w:pPr>
      <w:bookmarkStart w:id="29" w:name="_Toc17828"/>
      <w:bookmarkStart w:id="30" w:name="_Toc502216924"/>
      <w:bookmarkStart w:id="31" w:name="_Toc502217231"/>
      <w:bookmarkStart w:id="32" w:name="_Toc502221176"/>
      <w:r w:rsidRPr="005840FE">
        <w:rPr>
          <w:rFonts w:ascii="黑体" w:eastAsia="黑体" w:hAnsi="黑体" w:hint="eastAsia"/>
          <w:b w:val="0"/>
        </w:rPr>
        <w:t>三、师资队伍与教学条件建设</w:t>
      </w:r>
      <w:bookmarkStart w:id="33" w:name="_Toc396989560"/>
      <w:bookmarkEnd w:id="29"/>
      <w:bookmarkEnd w:id="30"/>
      <w:bookmarkEnd w:id="31"/>
      <w:bookmarkEnd w:id="32"/>
    </w:p>
    <w:p w:rsidR="00E22398" w:rsidRPr="005840FE" w:rsidRDefault="00E22398" w:rsidP="00627302">
      <w:pPr>
        <w:pStyle w:val="1"/>
        <w:keepNext w:val="0"/>
        <w:keepLines w:val="0"/>
        <w:widowControl/>
        <w:spacing w:before="156"/>
        <w:ind w:firstLineChars="0" w:firstLine="0"/>
        <w:jc w:val="left"/>
        <w:rPr>
          <w:sz w:val="28"/>
          <w:szCs w:val="28"/>
        </w:rPr>
      </w:pPr>
      <w:bookmarkStart w:id="34" w:name="_Toc31962"/>
      <w:bookmarkStart w:id="35" w:name="_Toc502216925"/>
      <w:bookmarkStart w:id="36" w:name="_Toc502217232"/>
      <w:bookmarkStart w:id="37" w:name="_Toc502221177"/>
      <w:r w:rsidRPr="005840FE">
        <w:rPr>
          <w:rFonts w:ascii="黑体" w:eastAsia="黑体" w:hAnsi="黑体" w:hint="eastAsia"/>
          <w:b w:val="0"/>
          <w:sz w:val="28"/>
          <w:szCs w:val="28"/>
        </w:rPr>
        <w:t>（一）教师队伍建设</w:t>
      </w:r>
      <w:bookmarkEnd w:id="33"/>
      <w:bookmarkEnd w:id="34"/>
      <w:bookmarkEnd w:id="35"/>
      <w:bookmarkEnd w:id="36"/>
      <w:bookmarkEnd w:id="37"/>
    </w:p>
    <w:p w:rsidR="00E22398" w:rsidRPr="008E607A" w:rsidRDefault="00E22398" w:rsidP="00627302">
      <w:pPr>
        <w:spacing w:line="360" w:lineRule="auto"/>
        <w:ind w:firstLineChars="200" w:firstLine="480"/>
        <w:rPr>
          <w:color w:val="000000"/>
          <w:sz w:val="24"/>
        </w:rPr>
      </w:pPr>
      <w:r w:rsidRPr="008E607A">
        <w:rPr>
          <w:color w:val="000000"/>
          <w:sz w:val="24"/>
        </w:rPr>
        <w:t>截至</w:t>
      </w:r>
      <w:r w:rsidRPr="008E607A">
        <w:rPr>
          <w:color w:val="000000"/>
          <w:sz w:val="24"/>
        </w:rPr>
        <w:t>2017</w:t>
      </w:r>
      <w:r w:rsidRPr="008E607A">
        <w:rPr>
          <w:color w:val="000000"/>
          <w:sz w:val="24"/>
        </w:rPr>
        <w:t>年</w:t>
      </w:r>
      <w:r w:rsidRPr="008E607A">
        <w:rPr>
          <w:color w:val="000000"/>
          <w:sz w:val="24"/>
        </w:rPr>
        <w:t>9</w:t>
      </w:r>
      <w:r w:rsidRPr="008E607A">
        <w:rPr>
          <w:color w:val="000000"/>
          <w:sz w:val="24"/>
        </w:rPr>
        <w:t>月底，学校现有专任教师</w:t>
      </w:r>
      <w:r w:rsidRPr="008E607A">
        <w:rPr>
          <w:color w:val="000000"/>
          <w:sz w:val="24"/>
        </w:rPr>
        <w:t>967</w:t>
      </w:r>
      <w:r w:rsidRPr="008E607A">
        <w:rPr>
          <w:color w:val="000000"/>
          <w:sz w:val="24"/>
        </w:rPr>
        <w:t>人，外聘教师</w:t>
      </w:r>
      <w:r w:rsidRPr="008E607A">
        <w:rPr>
          <w:color w:val="000000"/>
          <w:sz w:val="24"/>
        </w:rPr>
        <w:t>195</w:t>
      </w:r>
      <w:r w:rsidRPr="008E607A">
        <w:rPr>
          <w:color w:val="000000"/>
          <w:sz w:val="24"/>
        </w:rPr>
        <w:t>人，折合专任教师总数为</w:t>
      </w:r>
      <w:r w:rsidRPr="008E607A">
        <w:rPr>
          <w:color w:val="000000"/>
          <w:sz w:val="24"/>
        </w:rPr>
        <w:t>1064.5</w:t>
      </w:r>
      <w:r w:rsidRPr="008E607A">
        <w:rPr>
          <w:color w:val="000000"/>
          <w:sz w:val="24"/>
        </w:rPr>
        <w:t>人，全校各类在校生折合数</w:t>
      </w:r>
      <w:r w:rsidRPr="008E607A">
        <w:rPr>
          <w:color w:val="000000"/>
          <w:sz w:val="24"/>
        </w:rPr>
        <w:t>19564.5</w:t>
      </w:r>
      <w:r w:rsidRPr="008E607A">
        <w:rPr>
          <w:color w:val="000000"/>
          <w:sz w:val="24"/>
        </w:rPr>
        <w:t>人，生师比为</w:t>
      </w:r>
      <w:r w:rsidRPr="008E607A">
        <w:rPr>
          <w:color w:val="000000"/>
          <w:sz w:val="24"/>
        </w:rPr>
        <w:t>18.38:1</w:t>
      </w:r>
      <w:r w:rsidRPr="008E607A">
        <w:rPr>
          <w:color w:val="000000"/>
          <w:sz w:val="24"/>
        </w:rPr>
        <w:t>，基本满足了人才培养的需求。学校专任教师中，具有正高级、副高级、中级职称教师分别占总数的</w:t>
      </w:r>
      <w:r w:rsidRPr="008E607A">
        <w:rPr>
          <w:color w:val="000000"/>
          <w:sz w:val="24"/>
        </w:rPr>
        <w:t>9.20%</w:t>
      </w:r>
      <w:r w:rsidRPr="008E607A">
        <w:rPr>
          <w:color w:val="000000"/>
          <w:sz w:val="24"/>
        </w:rPr>
        <w:t>、</w:t>
      </w:r>
      <w:r w:rsidRPr="008E607A">
        <w:rPr>
          <w:color w:val="000000"/>
          <w:sz w:val="24"/>
        </w:rPr>
        <w:t>28.65%</w:t>
      </w:r>
      <w:r w:rsidRPr="008E607A">
        <w:rPr>
          <w:color w:val="000000"/>
          <w:sz w:val="24"/>
        </w:rPr>
        <w:t>和</w:t>
      </w:r>
      <w:r w:rsidRPr="008E607A">
        <w:rPr>
          <w:color w:val="000000"/>
          <w:sz w:val="24"/>
        </w:rPr>
        <w:t>52.95%</w:t>
      </w:r>
      <w:r w:rsidRPr="008E607A">
        <w:rPr>
          <w:color w:val="000000"/>
          <w:sz w:val="24"/>
        </w:rPr>
        <w:t>，高级职称所占的比例为</w:t>
      </w:r>
      <w:r w:rsidRPr="008E607A">
        <w:rPr>
          <w:color w:val="000000"/>
          <w:sz w:val="24"/>
        </w:rPr>
        <w:t>37.85%</w:t>
      </w:r>
      <w:r w:rsidRPr="008E607A">
        <w:rPr>
          <w:color w:val="000000"/>
          <w:sz w:val="24"/>
        </w:rPr>
        <w:t>，师资队伍职称结构基本合理。</w:t>
      </w:r>
      <w:r w:rsidRPr="008E607A">
        <w:rPr>
          <w:color w:val="000000"/>
          <w:sz w:val="24"/>
        </w:rPr>
        <w:t>35</w:t>
      </w:r>
      <w:r w:rsidRPr="008E607A">
        <w:rPr>
          <w:color w:val="000000"/>
          <w:sz w:val="24"/>
        </w:rPr>
        <w:t>岁以下教师有</w:t>
      </w:r>
      <w:r w:rsidRPr="008E607A">
        <w:rPr>
          <w:color w:val="000000"/>
          <w:sz w:val="24"/>
        </w:rPr>
        <w:t>357</w:t>
      </w:r>
      <w:r w:rsidRPr="008E607A">
        <w:rPr>
          <w:color w:val="000000"/>
          <w:sz w:val="24"/>
        </w:rPr>
        <w:t>人，占总数的</w:t>
      </w:r>
      <w:r w:rsidRPr="008E607A">
        <w:rPr>
          <w:color w:val="000000"/>
          <w:sz w:val="24"/>
        </w:rPr>
        <w:t>36.92%</w:t>
      </w:r>
      <w:r w:rsidRPr="008E607A">
        <w:rPr>
          <w:color w:val="000000"/>
          <w:sz w:val="24"/>
        </w:rPr>
        <w:t>；</w:t>
      </w:r>
      <w:r w:rsidRPr="008E607A">
        <w:rPr>
          <w:color w:val="000000"/>
          <w:sz w:val="24"/>
        </w:rPr>
        <w:t>36-45</w:t>
      </w:r>
      <w:r w:rsidRPr="008E607A">
        <w:rPr>
          <w:color w:val="000000"/>
          <w:sz w:val="24"/>
        </w:rPr>
        <w:t>岁教师</w:t>
      </w:r>
      <w:r w:rsidRPr="008E607A">
        <w:rPr>
          <w:color w:val="000000"/>
          <w:sz w:val="24"/>
        </w:rPr>
        <w:t>419</w:t>
      </w:r>
      <w:r w:rsidRPr="008E607A">
        <w:rPr>
          <w:color w:val="000000"/>
          <w:sz w:val="24"/>
        </w:rPr>
        <w:t>人，占总数的</w:t>
      </w:r>
      <w:r w:rsidRPr="008E607A">
        <w:rPr>
          <w:color w:val="000000"/>
          <w:sz w:val="24"/>
        </w:rPr>
        <w:t>43.33%</w:t>
      </w:r>
      <w:r w:rsidRPr="008E607A">
        <w:rPr>
          <w:color w:val="000000"/>
          <w:sz w:val="24"/>
        </w:rPr>
        <w:t>；</w:t>
      </w:r>
      <w:r w:rsidRPr="008E607A">
        <w:rPr>
          <w:color w:val="000000"/>
          <w:sz w:val="24"/>
        </w:rPr>
        <w:t>46</w:t>
      </w:r>
      <w:r w:rsidRPr="008E607A">
        <w:rPr>
          <w:color w:val="000000"/>
          <w:sz w:val="24"/>
        </w:rPr>
        <w:t>岁以上教师</w:t>
      </w:r>
      <w:r w:rsidRPr="008E607A">
        <w:rPr>
          <w:color w:val="000000"/>
          <w:sz w:val="24"/>
        </w:rPr>
        <w:t>191</w:t>
      </w:r>
      <w:r w:rsidRPr="008E607A">
        <w:rPr>
          <w:color w:val="000000"/>
          <w:sz w:val="24"/>
        </w:rPr>
        <w:t>人，占总数的</w:t>
      </w:r>
      <w:r w:rsidRPr="008E607A">
        <w:rPr>
          <w:color w:val="000000"/>
          <w:sz w:val="24"/>
        </w:rPr>
        <w:t>19.75%</w:t>
      </w:r>
      <w:r w:rsidRPr="008E607A">
        <w:rPr>
          <w:color w:val="000000"/>
          <w:sz w:val="24"/>
        </w:rPr>
        <w:t>。中青年教师占专任教师的</w:t>
      </w:r>
      <w:r w:rsidRPr="008E607A">
        <w:rPr>
          <w:color w:val="000000"/>
          <w:sz w:val="24"/>
        </w:rPr>
        <w:t>80.25%</w:t>
      </w:r>
      <w:r w:rsidRPr="008E607A">
        <w:rPr>
          <w:color w:val="000000"/>
          <w:sz w:val="24"/>
        </w:rPr>
        <w:t>富有朝气和发展潜力的中青年教师成为教师队伍的主体力量。具有博士学位教师</w:t>
      </w:r>
      <w:r w:rsidRPr="008E607A">
        <w:rPr>
          <w:color w:val="000000"/>
          <w:sz w:val="24"/>
        </w:rPr>
        <w:t>210</w:t>
      </w:r>
      <w:r w:rsidRPr="008E607A">
        <w:rPr>
          <w:color w:val="000000"/>
          <w:sz w:val="24"/>
        </w:rPr>
        <w:t>人，占总数的</w:t>
      </w:r>
      <w:r w:rsidRPr="008E607A">
        <w:rPr>
          <w:color w:val="000000"/>
          <w:sz w:val="24"/>
        </w:rPr>
        <w:t>21.72%</w:t>
      </w:r>
      <w:r w:rsidRPr="008E607A">
        <w:rPr>
          <w:color w:val="000000"/>
          <w:sz w:val="24"/>
        </w:rPr>
        <w:t>；具有硕士学位教师</w:t>
      </w:r>
      <w:r w:rsidRPr="008E607A">
        <w:rPr>
          <w:color w:val="000000"/>
          <w:sz w:val="24"/>
        </w:rPr>
        <w:t>604</w:t>
      </w:r>
      <w:r w:rsidRPr="008E607A">
        <w:rPr>
          <w:color w:val="000000"/>
          <w:sz w:val="24"/>
        </w:rPr>
        <w:t>人，占总数的</w:t>
      </w:r>
      <w:r w:rsidRPr="008E607A">
        <w:rPr>
          <w:color w:val="000000"/>
          <w:sz w:val="24"/>
        </w:rPr>
        <w:t>62.46%</w:t>
      </w:r>
      <w:r w:rsidRPr="008E607A">
        <w:rPr>
          <w:rFonts w:hint="eastAsia"/>
          <w:color w:val="000000"/>
          <w:sz w:val="24"/>
        </w:rPr>
        <w:t>，</w:t>
      </w:r>
      <w:r w:rsidRPr="008E607A">
        <w:rPr>
          <w:color w:val="000000"/>
          <w:sz w:val="24"/>
        </w:rPr>
        <w:t>硕士</w:t>
      </w:r>
      <w:r w:rsidRPr="008E607A">
        <w:rPr>
          <w:rFonts w:hint="eastAsia"/>
          <w:color w:val="000000"/>
          <w:sz w:val="24"/>
        </w:rPr>
        <w:t>以上</w:t>
      </w:r>
      <w:r w:rsidRPr="008E607A">
        <w:rPr>
          <w:color w:val="000000"/>
          <w:sz w:val="24"/>
        </w:rPr>
        <w:t>占比较</w:t>
      </w:r>
      <w:r w:rsidRPr="008E607A">
        <w:rPr>
          <w:color w:val="000000"/>
          <w:sz w:val="24"/>
        </w:rPr>
        <w:t>2014</w:t>
      </w:r>
      <w:r w:rsidRPr="008E607A">
        <w:rPr>
          <w:color w:val="000000"/>
          <w:sz w:val="24"/>
        </w:rPr>
        <w:t>年提高了</w:t>
      </w:r>
      <w:r w:rsidRPr="008E607A">
        <w:rPr>
          <w:color w:val="000000"/>
          <w:sz w:val="24"/>
        </w:rPr>
        <w:t>11.8%</w:t>
      </w:r>
      <w:r w:rsidRPr="008E607A">
        <w:rPr>
          <w:color w:val="000000"/>
          <w:sz w:val="24"/>
        </w:rPr>
        <w:t>，专任教师队伍的学历水平进一步提升。</w:t>
      </w:r>
    </w:p>
    <w:p w:rsidR="00E22398" w:rsidRDefault="00E22398" w:rsidP="00E22398">
      <w:pPr>
        <w:ind w:firstLineChars="200" w:firstLine="420"/>
        <w:jc w:val="center"/>
      </w:pPr>
      <w:r>
        <w:rPr>
          <w:noProof/>
        </w:rPr>
        <w:lastRenderedPageBreak/>
        <w:drawing>
          <wp:inline distT="0" distB="0" distL="0" distR="0" wp14:anchorId="576F564D" wp14:editId="654E9A77">
            <wp:extent cx="4210493" cy="2659259"/>
            <wp:effectExtent l="0" t="0" r="19050" b="27305"/>
            <wp:docPr id="4"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2398" w:rsidRPr="00492367" w:rsidRDefault="00E22398" w:rsidP="00395A61">
      <w:pPr>
        <w:ind w:firstLineChars="200" w:firstLine="422"/>
        <w:jc w:val="center"/>
        <w:rPr>
          <w:rFonts w:eastAsia="仿宋_GB2312"/>
          <w:b/>
          <w:bCs/>
          <w:color w:val="0F6FC6"/>
        </w:rPr>
      </w:pPr>
      <w:r w:rsidRPr="00492367">
        <w:rPr>
          <w:rFonts w:eastAsia="仿宋_GB2312"/>
          <w:b/>
          <w:bCs/>
          <w:color w:val="0F6FC6"/>
          <w:szCs w:val="21"/>
        </w:rPr>
        <w:t>图</w:t>
      </w:r>
      <w:r w:rsidRPr="00492367">
        <w:rPr>
          <w:rFonts w:eastAsia="仿宋_GB2312"/>
          <w:b/>
          <w:bCs/>
          <w:color w:val="0F6FC6"/>
          <w:szCs w:val="21"/>
        </w:rPr>
        <w:t>4</w:t>
      </w:r>
      <w:r w:rsidR="00492367">
        <w:rPr>
          <w:rFonts w:eastAsia="仿宋_GB2312" w:hint="eastAsia"/>
          <w:b/>
          <w:bCs/>
          <w:color w:val="0F6FC6"/>
          <w:szCs w:val="21"/>
        </w:rPr>
        <w:t xml:space="preserve">  </w:t>
      </w:r>
      <w:r w:rsidRPr="00492367">
        <w:rPr>
          <w:rFonts w:eastAsia="仿宋_GB2312"/>
          <w:b/>
          <w:bCs/>
          <w:color w:val="0F6FC6"/>
          <w:szCs w:val="21"/>
        </w:rPr>
        <w:t>专任教师职称结构</w:t>
      </w:r>
    </w:p>
    <w:p w:rsidR="00E22398" w:rsidRPr="008E607A" w:rsidRDefault="00E22398" w:rsidP="00792BF0">
      <w:pPr>
        <w:spacing w:line="400" w:lineRule="exact"/>
        <w:ind w:firstLineChars="200" w:firstLine="480"/>
        <w:jc w:val="left"/>
        <w:rPr>
          <w:color w:val="000000"/>
          <w:sz w:val="24"/>
        </w:rPr>
      </w:pPr>
      <w:bookmarkStart w:id="38" w:name="_Toc396989561"/>
      <w:r w:rsidRPr="008E607A">
        <w:rPr>
          <w:rFonts w:hint="eastAsia"/>
          <w:color w:val="000000"/>
          <w:sz w:val="24"/>
        </w:rPr>
        <w:t>学校重视师资力量建设，科学制定教师队伍建设规划，以高层次人才队伍建设为重点，坚持培养与引进并重，增加教师队伍数量，优化教师队伍结构，提高教师队伍质量。以教师岗前培训、教师外出短期培训、继续教育等教师在职培训活动为抓手，开展形式多样、内容丰富的教师发展活动，为教师教学科研能力与水平的提升奠定了坚实基础，不断促进教师发展工作取得新进展。</w:t>
      </w:r>
      <w:r w:rsidRPr="008E607A">
        <w:rPr>
          <w:rFonts w:hint="eastAsia"/>
          <w:color w:val="000000"/>
          <w:sz w:val="24"/>
        </w:rPr>
        <w:t>2016-2017</w:t>
      </w:r>
      <w:r w:rsidRPr="008E607A">
        <w:rPr>
          <w:rFonts w:hint="eastAsia"/>
          <w:color w:val="000000"/>
          <w:sz w:val="24"/>
        </w:rPr>
        <w:t>学年，学校柔性引进海外兼职教授</w:t>
      </w:r>
      <w:r w:rsidRPr="008E607A">
        <w:rPr>
          <w:rFonts w:hint="eastAsia"/>
          <w:color w:val="000000"/>
          <w:sz w:val="24"/>
        </w:rPr>
        <w:t>2</w:t>
      </w:r>
      <w:r w:rsidRPr="008E607A">
        <w:rPr>
          <w:rFonts w:hint="eastAsia"/>
          <w:color w:val="000000"/>
          <w:sz w:val="24"/>
        </w:rPr>
        <w:t>名，引进、回校博士</w:t>
      </w:r>
      <w:r w:rsidRPr="008E607A">
        <w:rPr>
          <w:rFonts w:hint="eastAsia"/>
          <w:color w:val="000000"/>
          <w:sz w:val="24"/>
        </w:rPr>
        <w:t>24</w:t>
      </w:r>
      <w:r w:rsidRPr="008E607A">
        <w:rPr>
          <w:rFonts w:hint="eastAsia"/>
          <w:color w:val="000000"/>
          <w:sz w:val="24"/>
        </w:rPr>
        <w:t>名，学校教师发展中心共组织教师参加校内外培训</w:t>
      </w:r>
      <w:r w:rsidRPr="008E607A">
        <w:rPr>
          <w:rFonts w:hint="eastAsia"/>
          <w:color w:val="000000"/>
          <w:sz w:val="24"/>
        </w:rPr>
        <w:t>5</w:t>
      </w:r>
      <w:r w:rsidRPr="008E607A">
        <w:rPr>
          <w:rFonts w:hint="eastAsia"/>
          <w:color w:val="000000"/>
          <w:sz w:val="24"/>
        </w:rPr>
        <w:t>期，</w:t>
      </w:r>
      <w:r w:rsidRPr="008E607A">
        <w:rPr>
          <w:rFonts w:hint="eastAsia"/>
          <w:color w:val="000000"/>
          <w:sz w:val="24"/>
        </w:rPr>
        <w:t>150</w:t>
      </w:r>
      <w:r w:rsidRPr="008E607A">
        <w:rPr>
          <w:rFonts w:hint="eastAsia"/>
          <w:color w:val="000000"/>
          <w:sz w:val="24"/>
        </w:rPr>
        <w:t>人次；完成西部地区人才培养特别项目申报推荐人选</w:t>
      </w:r>
      <w:r w:rsidRPr="008E607A">
        <w:rPr>
          <w:rFonts w:hint="eastAsia"/>
          <w:color w:val="000000"/>
          <w:sz w:val="24"/>
        </w:rPr>
        <w:t>6</w:t>
      </w:r>
      <w:r w:rsidRPr="008E607A">
        <w:rPr>
          <w:rFonts w:hint="eastAsia"/>
          <w:color w:val="000000"/>
          <w:sz w:val="24"/>
        </w:rPr>
        <w:t>人，赴国外访学成行人员</w:t>
      </w:r>
      <w:r w:rsidRPr="008E607A">
        <w:rPr>
          <w:rFonts w:hint="eastAsia"/>
          <w:color w:val="000000"/>
          <w:sz w:val="24"/>
        </w:rPr>
        <w:t>3</w:t>
      </w:r>
      <w:r w:rsidRPr="008E607A">
        <w:rPr>
          <w:rFonts w:hint="eastAsia"/>
          <w:color w:val="000000"/>
          <w:sz w:val="24"/>
        </w:rPr>
        <w:t>人。</w:t>
      </w:r>
      <w:bookmarkStart w:id="39" w:name="_Toc16885"/>
    </w:p>
    <w:p w:rsidR="00E22398" w:rsidRPr="00492367" w:rsidRDefault="00E22398" w:rsidP="00492367">
      <w:pPr>
        <w:pStyle w:val="1"/>
        <w:keepNext w:val="0"/>
        <w:keepLines w:val="0"/>
        <w:widowControl/>
        <w:spacing w:before="156"/>
        <w:ind w:firstLineChars="0" w:firstLine="0"/>
        <w:jc w:val="left"/>
        <w:rPr>
          <w:rFonts w:ascii="黑体" w:eastAsia="黑体" w:hAnsi="黑体"/>
          <w:b w:val="0"/>
          <w:sz w:val="28"/>
          <w:szCs w:val="28"/>
        </w:rPr>
      </w:pPr>
      <w:bookmarkStart w:id="40" w:name="_Toc502216926"/>
      <w:bookmarkStart w:id="41" w:name="_Toc502217233"/>
      <w:bookmarkStart w:id="42" w:name="_Toc502221178"/>
      <w:r w:rsidRPr="00492367">
        <w:rPr>
          <w:rFonts w:ascii="黑体" w:eastAsia="黑体" w:hAnsi="黑体" w:hint="eastAsia"/>
          <w:b w:val="0"/>
          <w:sz w:val="28"/>
          <w:szCs w:val="28"/>
        </w:rPr>
        <w:t>（二）教学条件建设</w:t>
      </w:r>
      <w:bookmarkEnd w:id="38"/>
      <w:bookmarkEnd w:id="39"/>
      <w:bookmarkEnd w:id="40"/>
      <w:bookmarkEnd w:id="41"/>
      <w:bookmarkEnd w:id="42"/>
    </w:p>
    <w:p w:rsidR="00E22398" w:rsidRPr="008E607A" w:rsidRDefault="00E22398" w:rsidP="00E22398">
      <w:pPr>
        <w:pStyle w:val="3"/>
        <w:spacing w:before="0" w:after="0" w:line="560" w:lineRule="exact"/>
        <w:ind w:firstLineChars="0" w:firstLine="0"/>
        <w:rPr>
          <w:rFonts w:ascii="黑体" w:eastAsia="黑体" w:hAnsi="黑体"/>
          <w:b w:val="0"/>
          <w:sz w:val="24"/>
          <w:szCs w:val="24"/>
        </w:rPr>
      </w:pPr>
      <w:bookmarkStart w:id="43" w:name="_Toc20833"/>
      <w:bookmarkStart w:id="44" w:name="_Toc502216927"/>
      <w:bookmarkStart w:id="45" w:name="_Toc502217234"/>
      <w:bookmarkStart w:id="46" w:name="_Toc502221179"/>
      <w:r w:rsidRPr="008E607A">
        <w:rPr>
          <w:rFonts w:ascii="黑体" w:eastAsia="黑体" w:hAnsi="黑体"/>
          <w:b w:val="0"/>
          <w:sz w:val="24"/>
          <w:szCs w:val="24"/>
        </w:rPr>
        <w:t>1.</w:t>
      </w:r>
      <w:r w:rsidRPr="008E607A">
        <w:rPr>
          <w:rFonts w:ascii="黑体" w:eastAsia="黑体" w:hAnsi="黑体" w:hint="eastAsia"/>
          <w:b w:val="0"/>
          <w:sz w:val="24"/>
          <w:szCs w:val="24"/>
        </w:rPr>
        <w:t>教学经费投入</w:t>
      </w:r>
      <w:bookmarkEnd w:id="43"/>
      <w:bookmarkEnd w:id="44"/>
      <w:bookmarkEnd w:id="45"/>
      <w:bookmarkEnd w:id="46"/>
    </w:p>
    <w:p w:rsidR="00E22398" w:rsidRPr="008E607A" w:rsidRDefault="00E22398" w:rsidP="00FC7B90">
      <w:pPr>
        <w:spacing w:line="400" w:lineRule="exact"/>
        <w:ind w:firstLineChars="200" w:firstLine="480"/>
        <w:jc w:val="left"/>
        <w:rPr>
          <w:color w:val="000000"/>
          <w:sz w:val="24"/>
        </w:rPr>
      </w:pPr>
      <w:r w:rsidRPr="008E607A">
        <w:rPr>
          <w:rFonts w:hint="eastAsia"/>
          <w:color w:val="000000"/>
          <w:sz w:val="24"/>
        </w:rPr>
        <w:t>截止</w:t>
      </w:r>
      <w:r w:rsidRPr="008E607A">
        <w:rPr>
          <w:rFonts w:hint="eastAsia"/>
          <w:color w:val="000000"/>
          <w:sz w:val="24"/>
        </w:rPr>
        <w:t>2016</w:t>
      </w:r>
      <w:r w:rsidRPr="008E607A">
        <w:rPr>
          <w:rFonts w:hint="eastAsia"/>
          <w:color w:val="000000"/>
          <w:sz w:val="24"/>
        </w:rPr>
        <w:t>年底，学校经费总支出</w:t>
      </w:r>
      <w:r w:rsidRPr="008E607A">
        <w:rPr>
          <w:rFonts w:hint="eastAsia"/>
          <w:color w:val="000000"/>
          <w:sz w:val="24"/>
        </w:rPr>
        <w:t>48394</w:t>
      </w:r>
      <w:r w:rsidRPr="008E607A">
        <w:rPr>
          <w:rFonts w:hint="eastAsia"/>
          <w:color w:val="000000"/>
          <w:sz w:val="24"/>
        </w:rPr>
        <w:t>万元，教育事业支出为</w:t>
      </w:r>
      <w:r w:rsidRPr="008E607A">
        <w:rPr>
          <w:rFonts w:hint="eastAsia"/>
          <w:color w:val="000000"/>
          <w:sz w:val="24"/>
        </w:rPr>
        <w:t>28828</w:t>
      </w:r>
      <w:r w:rsidRPr="008E607A">
        <w:rPr>
          <w:rFonts w:hint="eastAsia"/>
          <w:color w:val="000000"/>
          <w:sz w:val="24"/>
        </w:rPr>
        <w:t>万元，占总支出的</w:t>
      </w:r>
      <w:r w:rsidRPr="008E607A">
        <w:rPr>
          <w:rFonts w:hint="eastAsia"/>
          <w:color w:val="000000"/>
          <w:sz w:val="24"/>
        </w:rPr>
        <w:t>59.6%</w:t>
      </w:r>
      <w:r w:rsidRPr="008E607A">
        <w:rPr>
          <w:rFonts w:hint="eastAsia"/>
          <w:color w:val="000000"/>
          <w:sz w:val="24"/>
        </w:rPr>
        <w:t>，呈现良性增长态势。教育事业支出年生均额</w:t>
      </w:r>
      <w:r w:rsidRPr="008E607A">
        <w:rPr>
          <w:rFonts w:hint="eastAsia"/>
          <w:color w:val="000000"/>
          <w:sz w:val="24"/>
        </w:rPr>
        <w:t>14735</w:t>
      </w:r>
      <w:r w:rsidRPr="008E607A">
        <w:rPr>
          <w:rFonts w:hint="eastAsia"/>
          <w:color w:val="000000"/>
          <w:sz w:val="24"/>
        </w:rPr>
        <w:t>元，逐年稳定增长。</w:t>
      </w:r>
    </w:p>
    <w:p w:rsidR="00E22398" w:rsidRDefault="00E22398" w:rsidP="00E22398">
      <w:pPr>
        <w:ind w:firstLineChars="200" w:firstLine="420"/>
        <w:jc w:val="center"/>
        <w:rPr>
          <w:color w:val="000000"/>
          <w:sz w:val="24"/>
        </w:rPr>
      </w:pPr>
      <w:r>
        <w:rPr>
          <w:noProof/>
        </w:rPr>
        <w:drawing>
          <wp:inline distT="0" distB="0" distL="0" distR="0" wp14:anchorId="1388C6E9" wp14:editId="01439FE8">
            <wp:extent cx="3698606" cy="1595144"/>
            <wp:effectExtent l="0" t="0" r="16510" b="24130"/>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2398" w:rsidRPr="00492367" w:rsidRDefault="00E22398" w:rsidP="00395A61">
      <w:pPr>
        <w:ind w:firstLineChars="200" w:firstLine="422"/>
        <w:jc w:val="center"/>
        <w:rPr>
          <w:rFonts w:eastAsia="仿宋_GB2312"/>
          <w:b/>
          <w:bCs/>
          <w:color w:val="0F6FC6"/>
          <w:szCs w:val="21"/>
        </w:rPr>
      </w:pPr>
      <w:r w:rsidRPr="00492367">
        <w:rPr>
          <w:rFonts w:eastAsia="仿宋_GB2312"/>
          <w:b/>
          <w:bCs/>
          <w:color w:val="0F6FC6"/>
          <w:szCs w:val="21"/>
        </w:rPr>
        <w:t>图</w:t>
      </w:r>
      <w:r w:rsidRPr="00492367">
        <w:rPr>
          <w:rFonts w:eastAsia="仿宋_GB2312"/>
          <w:b/>
          <w:bCs/>
          <w:color w:val="0F6FC6"/>
          <w:szCs w:val="21"/>
        </w:rPr>
        <w:t>5</w:t>
      </w:r>
      <w:r w:rsidR="00492367">
        <w:rPr>
          <w:rFonts w:eastAsia="仿宋_GB2312" w:hint="eastAsia"/>
          <w:b/>
          <w:bCs/>
          <w:color w:val="0F6FC6"/>
          <w:szCs w:val="21"/>
        </w:rPr>
        <w:t xml:space="preserve">  </w:t>
      </w:r>
      <w:r w:rsidRPr="00492367">
        <w:rPr>
          <w:rFonts w:eastAsia="仿宋_GB2312"/>
          <w:b/>
          <w:bCs/>
          <w:color w:val="0F6FC6"/>
          <w:szCs w:val="21"/>
        </w:rPr>
        <w:t>近三年教育事业支出年生均额</w:t>
      </w:r>
    </w:p>
    <w:p w:rsidR="00E22398" w:rsidRPr="00E44349" w:rsidRDefault="00E22398" w:rsidP="00E22398">
      <w:pPr>
        <w:pStyle w:val="3"/>
        <w:spacing w:before="0" w:after="0" w:line="560" w:lineRule="exact"/>
        <w:ind w:firstLineChars="0" w:firstLine="0"/>
        <w:rPr>
          <w:rFonts w:ascii="黑体" w:eastAsia="黑体" w:hAnsi="黑体"/>
          <w:b w:val="0"/>
          <w:sz w:val="24"/>
          <w:szCs w:val="24"/>
        </w:rPr>
      </w:pPr>
      <w:bookmarkStart w:id="47" w:name="_Toc27152"/>
      <w:bookmarkStart w:id="48" w:name="_Toc502216928"/>
      <w:bookmarkStart w:id="49" w:name="_Toc502217235"/>
      <w:bookmarkStart w:id="50" w:name="_Toc502221180"/>
      <w:r w:rsidRPr="00E44349">
        <w:rPr>
          <w:rFonts w:ascii="黑体" w:eastAsia="黑体" w:hAnsi="黑体"/>
          <w:b w:val="0"/>
          <w:sz w:val="24"/>
          <w:szCs w:val="24"/>
        </w:rPr>
        <w:lastRenderedPageBreak/>
        <w:t>2.</w:t>
      </w:r>
      <w:r w:rsidRPr="00E44349">
        <w:rPr>
          <w:rFonts w:ascii="黑体" w:eastAsia="黑体" w:hAnsi="黑体" w:hint="eastAsia"/>
          <w:b w:val="0"/>
          <w:sz w:val="24"/>
          <w:szCs w:val="24"/>
        </w:rPr>
        <w:t>教学设备建设</w:t>
      </w:r>
      <w:bookmarkEnd w:id="47"/>
      <w:bookmarkEnd w:id="48"/>
      <w:bookmarkEnd w:id="49"/>
      <w:bookmarkEnd w:id="50"/>
    </w:p>
    <w:p w:rsidR="00E22398" w:rsidRDefault="00E22398" w:rsidP="00FC7B90">
      <w:pPr>
        <w:spacing w:line="400" w:lineRule="exact"/>
        <w:ind w:firstLineChars="200" w:firstLine="480"/>
        <w:rPr>
          <w:rFonts w:ascii="宋体" w:hAnsi="宋体"/>
          <w:kern w:val="0"/>
          <w:sz w:val="24"/>
        </w:rPr>
      </w:pPr>
      <w:r>
        <w:rPr>
          <w:rFonts w:ascii="宋体" w:hAnsi="宋体" w:hint="eastAsia"/>
          <w:sz w:val="24"/>
        </w:rPr>
        <w:t>学校实验室及科研场所总面积31393.04㎡，</w:t>
      </w:r>
      <w:r w:rsidRPr="009B1383">
        <w:rPr>
          <w:rFonts w:ascii="宋体" w:hAnsi="宋体" w:hint="eastAsia"/>
          <w:sz w:val="24"/>
        </w:rPr>
        <w:t>共有</w:t>
      </w:r>
      <w:r>
        <w:rPr>
          <w:rFonts w:ascii="宋体" w:hAnsi="宋体" w:hint="eastAsia"/>
          <w:sz w:val="24"/>
        </w:rPr>
        <w:t>51个实验室（中心），290</w:t>
      </w:r>
      <w:r w:rsidRPr="009B1383">
        <w:rPr>
          <w:rFonts w:ascii="宋体" w:hAnsi="宋体" w:hint="eastAsia"/>
          <w:sz w:val="24"/>
        </w:rPr>
        <w:t>个实验</w:t>
      </w:r>
      <w:r>
        <w:rPr>
          <w:rFonts w:ascii="宋体" w:hAnsi="宋体" w:hint="eastAsia"/>
          <w:sz w:val="24"/>
        </w:rPr>
        <w:t>分</w:t>
      </w:r>
      <w:r w:rsidRPr="009B1383">
        <w:rPr>
          <w:rFonts w:ascii="宋体" w:hAnsi="宋体" w:hint="eastAsia"/>
          <w:sz w:val="24"/>
        </w:rPr>
        <w:t>室</w:t>
      </w:r>
      <w:r w:rsidRPr="00796BCA">
        <w:rPr>
          <w:rFonts w:ascii="宋体" w:hAnsi="宋体" w:hint="eastAsia"/>
          <w:sz w:val="24"/>
        </w:rPr>
        <w:t>，</w:t>
      </w:r>
      <w:r>
        <w:rPr>
          <w:rFonts w:ascii="宋体" w:hAnsi="宋体" w:hint="eastAsia"/>
          <w:sz w:val="24"/>
        </w:rPr>
        <w:t>全校单价≥800元的</w:t>
      </w:r>
      <w:r w:rsidRPr="00796BCA">
        <w:rPr>
          <w:rFonts w:ascii="宋体" w:hAnsi="宋体" w:hint="eastAsia"/>
          <w:sz w:val="24"/>
        </w:rPr>
        <w:t>教学科研仪器设备</w:t>
      </w:r>
      <w:r>
        <w:rPr>
          <w:rFonts w:ascii="宋体" w:hAnsi="宋体" w:hint="eastAsia"/>
          <w:sz w:val="24"/>
        </w:rPr>
        <w:t>20966</w:t>
      </w:r>
      <w:r w:rsidRPr="00796BCA">
        <w:rPr>
          <w:rFonts w:ascii="宋体" w:hAnsi="宋体" w:hint="eastAsia"/>
          <w:sz w:val="24"/>
        </w:rPr>
        <w:t>台（</w:t>
      </w:r>
      <w:r>
        <w:rPr>
          <w:rFonts w:ascii="宋体" w:hAnsi="宋体" w:hint="eastAsia"/>
          <w:sz w:val="24"/>
        </w:rPr>
        <w:t>件</w:t>
      </w:r>
      <w:r w:rsidRPr="00796BCA">
        <w:rPr>
          <w:rFonts w:ascii="宋体" w:hAnsi="宋体" w:hint="eastAsia"/>
          <w:sz w:val="24"/>
        </w:rPr>
        <w:t>），总</w:t>
      </w:r>
      <w:r>
        <w:rPr>
          <w:rFonts w:ascii="宋体" w:hAnsi="宋体" w:hint="eastAsia"/>
          <w:sz w:val="24"/>
        </w:rPr>
        <w:t>价</w:t>
      </w:r>
      <w:r w:rsidRPr="00796BCA">
        <w:rPr>
          <w:rFonts w:ascii="宋体" w:hAnsi="宋体" w:hint="eastAsia"/>
          <w:sz w:val="24"/>
        </w:rPr>
        <w:t>值</w:t>
      </w:r>
      <w:r>
        <w:rPr>
          <w:rFonts w:ascii="宋体" w:hAnsi="宋体" w:hint="eastAsia"/>
          <w:sz w:val="24"/>
        </w:rPr>
        <w:t>21969.58</w:t>
      </w:r>
      <w:r w:rsidRPr="00796BCA">
        <w:rPr>
          <w:rFonts w:ascii="宋体" w:hAnsi="宋体" w:hint="eastAsia"/>
          <w:sz w:val="24"/>
        </w:rPr>
        <w:t>万元</w:t>
      </w:r>
      <w:r>
        <w:rPr>
          <w:rFonts w:ascii="宋体" w:hAnsi="宋体" w:hint="eastAsia"/>
          <w:sz w:val="24"/>
        </w:rPr>
        <w:t>，较上年增长2182.68万元</w:t>
      </w:r>
      <w:r w:rsidRPr="00796BCA">
        <w:rPr>
          <w:rFonts w:ascii="宋体" w:hAnsi="宋体" w:hint="eastAsia"/>
          <w:sz w:val="24"/>
        </w:rPr>
        <w:t>；其中大型仪器设备（≥10万元）</w:t>
      </w:r>
      <w:r>
        <w:rPr>
          <w:rFonts w:ascii="宋体" w:hAnsi="宋体" w:hint="eastAsia"/>
          <w:sz w:val="24"/>
        </w:rPr>
        <w:t>261</w:t>
      </w:r>
      <w:r w:rsidRPr="00796BCA">
        <w:rPr>
          <w:rFonts w:ascii="宋体" w:hAnsi="宋体" w:hint="eastAsia"/>
          <w:sz w:val="24"/>
        </w:rPr>
        <w:t>台（</w:t>
      </w:r>
      <w:r>
        <w:rPr>
          <w:rFonts w:ascii="宋体" w:hAnsi="宋体" w:hint="eastAsia"/>
          <w:sz w:val="24"/>
        </w:rPr>
        <w:t>件</w:t>
      </w:r>
      <w:r w:rsidRPr="00796BCA">
        <w:rPr>
          <w:rFonts w:ascii="宋体" w:hAnsi="宋体" w:hint="eastAsia"/>
          <w:sz w:val="24"/>
        </w:rPr>
        <w:t>），总价值</w:t>
      </w:r>
      <w:r>
        <w:rPr>
          <w:rFonts w:ascii="宋体" w:hAnsi="宋体" w:hint="eastAsia"/>
          <w:sz w:val="24"/>
        </w:rPr>
        <w:t>8589.18万</w:t>
      </w:r>
      <w:r w:rsidRPr="00796BCA">
        <w:rPr>
          <w:rFonts w:ascii="宋体" w:hAnsi="宋体" w:hint="eastAsia"/>
          <w:sz w:val="24"/>
        </w:rPr>
        <w:t>元，大型精密贵重仪器设备（≥40万元）</w:t>
      </w:r>
      <w:r>
        <w:rPr>
          <w:rFonts w:ascii="宋体" w:hAnsi="宋体" w:hint="eastAsia"/>
          <w:sz w:val="24"/>
        </w:rPr>
        <w:t>5</w:t>
      </w:r>
      <w:r w:rsidRPr="00796BCA">
        <w:rPr>
          <w:rFonts w:ascii="宋体" w:hAnsi="宋体" w:hint="eastAsia"/>
          <w:sz w:val="24"/>
        </w:rPr>
        <w:t>4台（</w:t>
      </w:r>
      <w:r>
        <w:rPr>
          <w:rFonts w:ascii="宋体" w:hAnsi="宋体" w:hint="eastAsia"/>
          <w:sz w:val="24"/>
        </w:rPr>
        <w:t>件</w:t>
      </w:r>
      <w:r w:rsidRPr="00796BCA">
        <w:rPr>
          <w:rFonts w:ascii="宋体" w:hAnsi="宋体" w:hint="eastAsia"/>
          <w:sz w:val="24"/>
        </w:rPr>
        <w:t>），总价值</w:t>
      </w:r>
      <w:r>
        <w:rPr>
          <w:rFonts w:ascii="宋体" w:hAnsi="宋体" w:hint="eastAsia"/>
          <w:sz w:val="24"/>
        </w:rPr>
        <w:t>4440.56</w:t>
      </w:r>
      <w:r w:rsidRPr="00796BCA">
        <w:rPr>
          <w:rFonts w:ascii="宋体" w:hAnsi="宋体" w:hint="eastAsia"/>
          <w:sz w:val="24"/>
        </w:rPr>
        <w:t>万元。</w:t>
      </w:r>
      <w:r>
        <w:rPr>
          <w:rFonts w:ascii="宋体" w:hAnsi="宋体" w:hint="eastAsia"/>
          <w:sz w:val="24"/>
        </w:rPr>
        <w:t>教学仪器设备生均值1.12万元/人。</w:t>
      </w:r>
      <w:r w:rsidRPr="00796BCA">
        <w:rPr>
          <w:rFonts w:ascii="宋体" w:hAnsi="宋体" w:hint="eastAsia"/>
          <w:sz w:val="24"/>
        </w:rPr>
        <w:t>现有教学科研用计算机</w:t>
      </w:r>
      <w:r>
        <w:rPr>
          <w:rFonts w:ascii="宋体" w:hAnsi="宋体" w:hint="eastAsia"/>
          <w:sz w:val="24"/>
        </w:rPr>
        <w:t>6873</w:t>
      </w:r>
      <w:r w:rsidRPr="00796BCA">
        <w:rPr>
          <w:rFonts w:ascii="宋体" w:hAnsi="宋体" w:hint="eastAsia"/>
          <w:sz w:val="24"/>
        </w:rPr>
        <w:t>台；</w:t>
      </w:r>
      <w:r w:rsidRPr="00454271">
        <w:rPr>
          <w:rFonts w:ascii="宋体" w:hAnsi="宋体" w:hint="eastAsia"/>
          <w:sz w:val="24"/>
        </w:rPr>
        <w:t>语音实</w:t>
      </w:r>
      <w:r w:rsidRPr="00122994">
        <w:rPr>
          <w:rFonts w:ascii="宋体" w:hAnsi="宋体" w:hint="eastAsia"/>
          <w:sz w:val="24"/>
        </w:rPr>
        <w:t>验室13个，座位数882个。</w:t>
      </w:r>
      <w:r w:rsidRPr="002B79E2">
        <w:rPr>
          <w:rFonts w:ascii="宋体" w:hAnsi="宋体" w:hint="eastAsia"/>
          <w:kern w:val="0"/>
          <w:sz w:val="24"/>
        </w:rPr>
        <w:t>2016年，共完成实验室建设计划51项，投入</w:t>
      </w:r>
      <w:r>
        <w:rPr>
          <w:rFonts w:ascii="宋体" w:hAnsi="宋体" w:hint="eastAsia"/>
          <w:kern w:val="0"/>
          <w:sz w:val="24"/>
        </w:rPr>
        <w:t xml:space="preserve">4749多万元。 </w:t>
      </w:r>
    </w:p>
    <w:p w:rsidR="00E22398" w:rsidRDefault="00E22398" w:rsidP="00E22398">
      <w:pPr>
        <w:spacing w:line="360" w:lineRule="auto"/>
        <w:jc w:val="center"/>
        <w:rPr>
          <w:rFonts w:ascii="宋体" w:hAnsi="宋体"/>
          <w:b/>
          <w:color w:val="0F6FC6"/>
          <w:sz w:val="24"/>
        </w:rPr>
      </w:pPr>
      <w:r w:rsidRPr="00492367">
        <w:rPr>
          <w:rFonts w:ascii="宋体" w:hAnsi="宋体" w:hint="eastAsia"/>
          <w:b/>
          <w:color w:val="0F6FC6"/>
          <w:sz w:val="24"/>
        </w:rPr>
        <w:t>表3  实验室统计表</w:t>
      </w:r>
    </w:p>
    <w:tbl>
      <w:tblPr>
        <w:tblW w:w="8733" w:type="dxa"/>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4A0" w:firstRow="1" w:lastRow="0" w:firstColumn="1" w:lastColumn="0" w:noHBand="0" w:noVBand="1"/>
      </w:tblPr>
      <w:tblGrid>
        <w:gridCol w:w="889"/>
        <w:gridCol w:w="1218"/>
        <w:gridCol w:w="5096"/>
        <w:gridCol w:w="1530"/>
      </w:tblGrid>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b/>
                <w:bCs/>
                <w:color w:val="000000"/>
                <w:kern w:val="0"/>
                <w:sz w:val="22"/>
                <w:szCs w:val="22"/>
              </w:rPr>
            </w:pPr>
            <w:r w:rsidRPr="008E40D8">
              <w:rPr>
                <w:rFonts w:ascii="宋体" w:hAnsi="宋体" w:cs="Calibri" w:hint="eastAsia"/>
                <w:b/>
                <w:bCs/>
                <w:color w:val="000000"/>
                <w:kern w:val="0"/>
                <w:sz w:val="22"/>
                <w:szCs w:val="22"/>
              </w:rPr>
              <w:t>序号</w:t>
            </w:r>
          </w:p>
        </w:tc>
        <w:tc>
          <w:tcPr>
            <w:tcW w:w="1218" w:type="dxa"/>
            <w:shd w:val="clear" w:color="auto" w:fill="B8CCE4"/>
            <w:noWrap/>
            <w:vAlign w:val="center"/>
            <w:hideMark/>
          </w:tcPr>
          <w:p w:rsidR="008E40D8" w:rsidRPr="008E40D8" w:rsidRDefault="008E40D8" w:rsidP="008E40D8">
            <w:pPr>
              <w:widowControl/>
              <w:jc w:val="center"/>
              <w:rPr>
                <w:rFonts w:ascii="宋体" w:hAnsi="宋体" w:cs="Calibri"/>
                <w:b/>
                <w:bCs/>
                <w:color w:val="000000"/>
                <w:kern w:val="0"/>
                <w:sz w:val="22"/>
                <w:szCs w:val="22"/>
              </w:rPr>
            </w:pPr>
            <w:r w:rsidRPr="008E40D8">
              <w:rPr>
                <w:rFonts w:ascii="宋体" w:hAnsi="宋体" w:cs="Calibri" w:hint="eastAsia"/>
                <w:b/>
                <w:bCs/>
                <w:color w:val="000000"/>
                <w:kern w:val="0"/>
                <w:sz w:val="22"/>
                <w:szCs w:val="22"/>
              </w:rPr>
              <w:t>单位</w:t>
            </w:r>
          </w:p>
        </w:tc>
        <w:tc>
          <w:tcPr>
            <w:tcW w:w="5096" w:type="dxa"/>
            <w:shd w:val="clear" w:color="auto" w:fill="B8CCE4"/>
            <w:noWrap/>
            <w:vAlign w:val="center"/>
            <w:hideMark/>
          </w:tcPr>
          <w:p w:rsidR="008E40D8" w:rsidRPr="008E40D8" w:rsidRDefault="008E40D8" w:rsidP="008E40D8">
            <w:pPr>
              <w:widowControl/>
              <w:jc w:val="center"/>
              <w:rPr>
                <w:rFonts w:ascii="宋体" w:hAnsi="宋体" w:cs="Calibri"/>
                <w:b/>
                <w:bCs/>
                <w:color w:val="000000"/>
                <w:kern w:val="0"/>
                <w:sz w:val="22"/>
                <w:szCs w:val="22"/>
              </w:rPr>
            </w:pPr>
            <w:r w:rsidRPr="008E40D8">
              <w:rPr>
                <w:rFonts w:ascii="宋体" w:hAnsi="宋体" w:cs="Calibri" w:hint="eastAsia"/>
                <w:b/>
                <w:bCs/>
                <w:color w:val="000000"/>
                <w:kern w:val="0"/>
                <w:sz w:val="22"/>
                <w:szCs w:val="22"/>
              </w:rPr>
              <w:t>实验室名称</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b/>
                <w:bCs/>
                <w:color w:val="000000"/>
                <w:kern w:val="0"/>
                <w:sz w:val="22"/>
                <w:szCs w:val="22"/>
              </w:rPr>
            </w:pPr>
            <w:r w:rsidRPr="008E40D8">
              <w:rPr>
                <w:rFonts w:ascii="宋体" w:hAnsi="宋体" w:cs="Calibri" w:hint="eastAsia"/>
                <w:b/>
                <w:bCs/>
                <w:color w:val="000000"/>
                <w:kern w:val="0"/>
                <w:sz w:val="22"/>
                <w:szCs w:val="22"/>
              </w:rPr>
              <w:t>面积（m</w:t>
            </w:r>
            <w:r w:rsidRPr="008E40D8">
              <w:rPr>
                <w:rFonts w:ascii="宋体" w:hAnsi="宋体" w:cs="Calibri" w:hint="eastAsia"/>
                <w:b/>
                <w:bCs/>
                <w:color w:val="000000"/>
                <w:kern w:val="0"/>
                <w:sz w:val="22"/>
                <w:szCs w:val="22"/>
                <w:vertAlign w:val="superscript"/>
              </w:rPr>
              <w:t>2</w:t>
            </w:r>
            <w:r w:rsidRPr="008E40D8">
              <w:rPr>
                <w:rFonts w:ascii="宋体" w:hAnsi="宋体" w:cs="Calibri" w:hint="eastAsia"/>
                <w:b/>
                <w:bCs/>
                <w:color w:val="000000"/>
                <w:kern w:val="0"/>
                <w:sz w:val="22"/>
                <w:szCs w:val="22"/>
              </w:rPr>
              <w:t>）</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w:t>
            </w:r>
          </w:p>
        </w:tc>
        <w:tc>
          <w:tcPr>
            <w:tcW w:w="1218"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计算机</w:t>
            </w: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计算机基础实验示范中心</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2213.82</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w:t>
            </w:r>
          </w:p>
        </w:tc>
        <w:tc>
          <w:tcPr>
            <w:tcW w:w="1218" w:type="dxa"/>
            <w:vMerge w:val="restart"/>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物理</w:t>
            </w: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物理实验教学中心</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1668.8</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现代电子与测控技术实验中心</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461.72</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超快光学与光通信工程技术中心</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126</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5</w:t>
            </w:r>
          </w:p>
        </w:tc>
        <w:tc>
          <w:tcPr>
            <w:tcW w:w="1218" w:type="dxa"/>
            <w:vMerge w:val="restart"/>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机械</w:t>
            </w: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机械工程基础实验室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651</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6</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机械工程专业实验室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1141</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7</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机械工程材料实验室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448</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8</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机械工程工业设计实验室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175</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9</w:t>
            </w:r>
          </w:p>
        </w:tc>
        <w:tc>
          <w:tcPr>
            <w:tcW w:w="1218" w:type="dxa"/>
            <w:vMerge w:val="restart"/>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教育</w:t>
            </w: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心理学实验室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84</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10</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教育技术学专业实验室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252</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11</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学前教育与艺术教育技能训练中心</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1276.8</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12</w:t>
            </w:r>
          </w:p>
        </w:tc>
        <w:tc>
          <w:tcPr>
            <w:tcW w:w="1218" w:type="dxa"/>
            <w:vMerge w:val="restart"/>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电气</w:t>
            </w: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自动化实验室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617.4</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13</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电气工程及其自动化实验室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1330</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14</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电子信息工程实验室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462</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15</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现代移动通信综合实训实验中心</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126</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16</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大学生创新实验室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434</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17</w:t>
            </w:r>
          </w:p>
        </w:tc>
        <w:tc>
          <w:tcPr>
            <w:tcW w:w="1218" w:type="dxa"/>
            <w:tcBorders>
              <w:bottom w:val="single" w:sz="2" w:space="0" w:color="4F81BD"/>
            </w:tcBorders>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文传</w:t>
            </w:r>
          </w:p>
        </w:tc>
        <w:tc>
          <w:tcPr>
            <w:tcW w:w="5096" w:type="dxa"/>
            <w:tcBorders>
              <w:bottom w:val="single" w:sz="2" w:space="0" w:color="4F81BD"/>
            </w:tcBorders>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现代传媒实验教学中心</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840</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18</w:t>
            </w:r>
          </w:p>
        </w:tc>
        <w:tc>
          <w:tcPr>
            <w:tcW w:w="1218" w:type="dxa"/>
            <w:vMerge w:val="restart"/>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化工</w:t>
            </w: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材料工程实验室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184.8</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19</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润滑材料实验室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214.2</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20</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铁电功能材料中心</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285.6</w:t>
            </w:r>
          </w:p>
        </w:tc>
      </w:tr>
      <w:tr w:rsidR="008E40D8" w:rsidRPr="008E40D8" w:rsidTr="00EB6D8A">
        <w:trPr>
          <w:trHeight w:val="425"/>
          <w:jc w:val="center"/>
        </w:trPr>
        <w:tc>
          <w:tcPr>
            <w:tcW w:w="889" w:type="dxa"/>
            <w:tcBorders>
              <w:bottom w:val="single" w:sz="2" w:space="0" w:color="4F81BD"/>
            </w:tcBorders>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21</w:t>
            </w:r>
          </w:p>
        </w:tc>
        <w:tc>
          <w:tcPr>
            <w:tcW w:w="0" w:type="auto"/>
            <w:vMerge/>
            <w:tcBorders>
              <w:bottom w:val="single" w:sz="2" w:space="0" w:color="4F81BD"/>
            </w:tcBorders>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tcBorders>
              <w:bottom w:val="single" w:sz="2" w:space="0" w:color="4F81BD"/>
            </w:tcBorders>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先进分子工程材料实验室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178.5</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lastRenderedPageBreak/>
              <w:t>22</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表征测试室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786.1</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23</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煤化工工艺</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714</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24</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植物化学重点实验室工作室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1390.2</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25</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物化实验室（基础1）</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695.8</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26</w:t>
            </w:r>
          </w:p>
        </w:tc>
        <w:tc>
          <w:tcPr>
            <w:tcW w:w="1218" w:type="dxa"/>
            <w:vMerge w:val="restart"/>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化工</w:t>
            </w: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分析实验室（基础2）</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499.8</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27</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制药实验室（基础3）</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606.9</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28</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无机实验室（基础4）</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624.4</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29</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有机实验室（基础5）</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571.2</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30</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化工工艺实验室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320.6</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31</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联合实验室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178.5</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32</w:t>
            </w:r>
          </w:p>
        </w:tc>
        <w:tc>
          <w:tcPr>
            <w:tcW w:w="1218"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历史</w:t>
            </w: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旅游管理综合实验室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84</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33</w:t>
            </w:r>
          </w:p>
        </w:tc>
        <w:tc>
          <w:tcPr>
            <w:tcW w:w="1218" w:type="dxa"/>
            <w:vMerge w:val="restart"/>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数学</w:t>
            </w: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数学建模实验室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173.6</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34</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信息与计算科学实验室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96.6</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35</w:t>
            </w:r>
          </w:p>
        </w:tc>
        <w:tc>
          <w:tcPr>
            <w:tcW w:w="1218"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体育</w:t>
            </w: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运动人体科学实验中心</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420</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36</w:t>
            </w:r>
          </w:p>
        </w:tc>
        <w:tc>
          <w:tcPr>
            <w:tcW w:w="1218"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政法</w:t>
            </w: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法学实验室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175</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37</w:t>
            </w:r>
          </w:p>
        </w:tc>
        <w:tc>
          <w:tcPr>
            <w:tcW w:w="1218" w:type="dxa"/>
            <w:vMerge w:val="restart"/>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外语</w:t>
            </w: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数字化语言实验室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504</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38</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计算机辅助翻译实训室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196</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39</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外语网络教学平台自主学习中心</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168</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40</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专业语言实验室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700</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41</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外语系教育电台</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42</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42</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大学语言实验室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378</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43</w:t>
            </w:r>
          </w:p>
        </w:tc>
        <w:tc>
          <w:tcPr>
            <w:tcW w:w="1218"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经管</w:t>
            </w: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经济管理综合模拟实验室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546</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44</w:t>
            </w:r>
          </w:p>
        </w:tc>
        <w:tc>
          <w:tcPr>
            <w:tcW w:w="1218" w:type="dxa"/>
            <w:vMerge w:val="restart"/>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地环</w:t>
            </w: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地理实验室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968.8</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45</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环境实验室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1247.4</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46</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环境实验室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231</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47</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给排水实验室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226.8</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48</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地理信息与测绘工程实验室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642.6</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49</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陕西省灾害监测与机理模拟重点实验室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1387.4</w:t>
            </w:r>
          </w:p>
        </w:tc>
      </w:tr>
      <w:tr w:rsidR="008E40D8" w:rsidRPr="008E40D8" w:rsidTr="00EB6D8A">
        <w:trPr>
          <w:trHeight w:val="425"/>
          <w:jc w:val="center"/>
        </w:trPr>
        <w:tc>
          <w:tcPr>
            <w:tcW w:w="889"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50</w:t>
            </w:r>
          </w:p>
        </w:tc>
        <w:tc>
          <w:tcPr>
            <w:tcW w:w="1218" w:type="dxa"/>
            <w:vMerge w:val="restart"/>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美术</w:t>
            </w:r>
          </w:p>
        </w:tc>
        <w:tc>
          <w:tcPr>
            <w:tcW w:w="5096"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艺术设计专业实验室</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756</w:t>
            </w:r>
          </w:p>
        </w:tc>
      </w:tr>
      <w:tr w:rsidR="008E40D8" w:rsidRPr="008E40D8" w:rsidTr="00EB6D8A">
        <w:trPr>
          <w:trHeight w:val="425"/>
          <w:jc w:val="center"/>
        </w:trPr>
        <w:tc>
          <w:tcPr>
            <w:tcW w:w="889"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51</w:t>
            </w:r>
          </w:p>
        </w:tc>
        <w:tc>
          <w:tcPr>
            <w:tcW w:w="0" w:type="auto"/>
            <w:vMerge/>
            <w:vAlign w:val="center"/>
            <w:hideMark/>
          </w:tcPr>
          <w:p w:rsidR="008E40D8" w:rsidRPr="008E40D8" w:rsidRDefault="008E40D8" w:rsidP="008E40D8">
            <w:pPr>
              <w:widowControl/>
              <w:jc w:val="left"/>
              <w:rPr>
                <w:rFonts w:ascii="宋体" w:hAnsi="宋体" w:cs="Calibri"/>
                <w:color w:val="000000"/>
                <w:kern w:val="0"/>
                <w:sz w:val="22"/>
                <w:szCs w:val="22"/>
              </w:rPr>
            </w:pPr>
          </w:p>
        </w:tc>
        <w:tc>
          <w:tcPr>
            <w:tcW w:w="5096"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美术专业实验室</w:t>
            </w:r>
          </w:p>
        </w:tc>
        <w:tc>
          <w:tcPr>
            <w:tcW w:w="1530" w:type="dxa"/>
            <w:shd w:val="clear" w:color="auto" w:fill="FFFFFF"/>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672</w:t>
            </w:r>
          </w:p>
        </w:tc>
      </w:tr>
      <w:tr w:rsidR="008E40D8" w:rsidRPr="008E40D8" w:rsidTr="00EB6D8A">
        <w:trPr>
          <w:trHeight w:val="425"/>
          <w:jc w:val="center"/>
        </w:trPr>
        <w:tc>
          <w:tcPr>
            <w:tcW w:w="7203" w:type="dxa"/>
            <w:gridSpan w:val="3"/>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合计</w:t>
            </w:r>
          </w:p>
        </w:tc>
        <w:tc>
          <w:tcPr>
            <w:tcW w:w="1530" w:type="dxa"/>
            <w:shd w:val="clear" w:color="auto" w:fill="B8CCE4"/>
            <w:noWrap/>
            <w:vAlign w:val="center"/>
            <w:hideMark/>
          </w:tcPr>
          <w:p w:rsidR="008E40D8" w:rsidRPr="008E40D8" w:rsidRDefault="008E40D8" w:rsidP="008E40D8">
            <w:pPr>
              <w:widowControl/>
              <w:jc w:val="center"/>
              <w:rPr>
                <w:rFonts w:ascii="宋体" w:hAnsi="宋体" w:cs="Calibri"/>
                <w:color w:val="000000"/>
                <w:kern w:val="0"/>
                <w:sz w:val="22"/>
                <w:szCs w:val="22"/>
              </w:rPr>
            </w:pPr>
            <w:r w:rsidRPr="008E40D8">
              <w:rPr>
                <w:rFonts w:ascii="宋体" w:hAnsi="宋体" w:cs="Calibri" w:hint="eastAsia"/>
                <w:color w:val="000000"/>
                <w:kern w:val="0"/>
                <w:sz w:val="22"/>
                <w:szCs w:val="22"/>
              </w:rPr>
              <w:t>29173.34</w:t>
            </w:r>
          </w:p>
        </w:tc>
      </w:tr>
    </w:tbl>
    <w:p w:rsidR="00E22398" w:rsidRPr="00E44349" w:rsidRDefault="00E22398" w:rsidP="00492367">
      <w:pPr>
        <w:pStyle w:val="3"/>
        <w:spacing w:before="0" w:after="0" w:line="360" w:lineRule="auto"/>
        <w:ind w:firstLineChars="0" w:firstLine="0"/>
        <w:rPr>
          <w:rFonts w:ascii="黑体" w:eastAsia="黑体" w:hAnsi="黑体"/>
          <w:b w:val="0"/>
          <w:sz w:val="24"/>
          <w:szCs w:val="24"/>
        </w:rPr>
      </w:pPr>
      <w:bookmarkStart w:id="51" w:name="_Toc24987"/>
      <w:bookmarkStart w:id="52" w:name="_Toc502216929"/>
      <w:bookmarkStart w:id="53" w:name="_Toc502217236"/>
      <w:bookmarkStart w:id="54" w:name="_Toc502221181"/>
      <w:r w:rsidRPr="00E44349">
        <w:rPr>
          <w:rFonts w:ascii="黑体" w:eastAsia="黑体" w:hAnsi="黑体"/>
          <w:b w:val="0"/>
          <w:sz w:val="24"/>
          <w:szCs w:val="24"/>
        </w:rPr>
        <w:lastRenderedPageBreak/>
        <w:t>3.</w:t>
      </w:r>
      <w:r w:rsidRPr="00E44349">
        <w:rPr>
          <w:rFonts w:ascii="黑体" w:eastAsia="黑体" w:hAnsi="黑体" w:hint="eastAsia"/>
          <w:b w:val="0"/>
          <w:sz w:val="24"/>
          <w:szCs w:val="24"/>
        </w:rPr>
        <w:t>图书资料建设</w:t>
      </w:r>
      <w:bookmarkEnd w:id="51"/>
      <w:bookmarkEnd w:id="52"/>
      <w:bookmarkEnd w:id="53"/>
      <w:bookmarkEnd w:id="54"/>
    </w:p>
    <w:p w:rsidR="00E22398" w:rsidRPr="00E44349" w:rsidRDefault="00E22398" w:rsidP="00492367">
      <w:pPr>
        <w:spacing w:line="360" w:lineRule="auto"/>
        <w:ind w:firstLineChars="200" w:firstLine="480"/>
        <w:rPr>
          <w:rFonts w:ascii="宋体" w:hAnsi="宋体" w:cs="宋体"/>
          <w:sz w:val="24"/>
        </w:rPr>
      </w:pPr>
      <w:r w:rsidRPr="00E44349">
        <w:rPr>
          <w:rFonts w:ascii="宋体" w:hAnsi="宋体" w:cs="宋体" w:hint="eastAsia"/>
          <w:sz w:val="24"/>
        </w:rPr>
        <w:t>图书馆紧紧围绕学校的教学科研工作，坚持把“读者至上，服务第一”的服务宗旨贯穿到各项基础服务工作中。</w:t>
      </w:r>
      <w:r w:rsidRPr="00E44349">
        <w:rPr>
          <w:rFonts w:ascii="宋体" w:hAnsi="宋体" w:hint="eastAsia"/>
          <w:sz w:val="24"/>
        </w:rPr>
        <w:t>目前已形成文、理、工、管、艺术和工程技术等多学科兼备的馆藏体系和信息资源的文献保障体系，截止2017年上半年，</w:t>
      </w:r>
      <w:r w:rsidRPr="00E44349">
        <w:rPr>
          <w:rFonts w:ascii="宋体" w:hAnsi="宋体" w:cs="宋体" w:hint="eastAsia"/>
          <w:sz w:val="24"/>
          <w:lang w:val="zh-CN"/>
        </w:rPr>
        <w:t>图书馆纸质图书馆藏量达到</w:t>
      </w:r>
      <w:r w:rsidRPr="00E44349">
        <w:rPr>
          <w:rFonts w:ascii="宋体" w:hAnsi="宋体" w:cs="宋体" w:hint="eastAsia"/>
          <w:kern w:val="0"/>
          <w:sz w:val="24"/>
        </w:rPr>
        <w:t>204.2</w:t>
      </w:r>
      <w:r w:rsidRPr="00E44349">
        <w:rPr>
          <w:rFonts w:ascii="宋体" w:hAnsi="宋体" w:cs="宋体" w:hint="eastAsia"/>
          <w:sz w:val="24"/>
          <w:lang w:val="zh-CN"/>
        </w:rPr>
        <w:t>万册。</w:t>
      </w:r>
      <w:r w:rsidRPr="00E44349">
        <w:rPr>
          <w:rFonts w:ascii="宋体" w:hAnsi="宋体" w:cs="宋体" w:hint="eastAsia"/>
          <w:sz w:val="24"/>
        </w:rPr>
        <w:t>2016年</w:t>
      </w:r>
      <w:r w:rsidRPr="00E44349">
        <w:rPr>
          <w:rFonts w:ascii="宋体" w:hAnsi="宋体" w:cs="宋体" w:hint="eastAsia"/>
          <w:sz w:val="24"/>
          <w:lang w:val="zh-CN"/>
        </w:rPr>
        <w:t>生均新增图书</w:t>
      </w:r>
      <w:r w:rsidRPr="00E44349">
        <w:rPr>
          <w:rFonts w:ascii="宋体" w:hAnsi="宋体" w:cs="宋体" w:hint="eastAsia"/>
          <w:sz w:val="24"/>
        </w:rPr>
        <w:t>4.8</w:t>
      </w:r>
      <w:r w:rsidRPr="00E44349">
        <w:rPr>
          <w:rFonts w:ascii="宋体" w:hAnsi="宋体" w:cs="宋体" w:hint="eastAsia"/>
          <w:sz w:val="24"/>
          <w:lang w:val="zh-CN"/>
        </w:rPr>
        <w:t>册，馆藏生均达</w:t>
      </w:r>
      <w:r w:rsidRPr="00E44349">
        <w:rPr>
          <w:rFonts w:ascii="宋体" w:hAnsi="宋体" w:cs="宋体" w:hint="eastAsia"/>
          <w:sz w:val="24"/>
        </w:rPr>
        <w:t>106.8</w:t>
      </w:r>
      <w:r w:rsidRPr="00E44349">
        <w:rPr>
          <w:rFonts w:ascii="宋体" w:hAnsi="宋体" w:cs="宋体" w:hint="eastAsia"/>
          <w:sz w:val="24"/>
          <w:lang w:val="zh-CN"/>
        </w:rPr>
        <w:t>册。在</w:t>
      </w:r>
      <w:r w:rsidRPr="00E44349">
        <w:rPr>
          <w:rFonts w:ascii="宋体" w:hAnsi="宋体" w:cs="宋体" w:hint="eastAsia"/>
          <w:sz w:val="24"/>
        </w:rPr>
        <w:t>图书采购的过程中，按</w:t>
      </w:r>
      <w:r w:rsidRPr="00E44349">
        <w:rPr>
          <w:rFonts w:ascii="宋体" w:hAnsi="宋体" w:cs="宋体" w:hint="eastAsia"/>
          <w:sz w:val="24"/>
          <w:lang w:val="zh-CN"/>
        </w:rPr>
        <w:t>照控制数量、提升质量、突出重点的原则采购图书，以硕士学科、重点学科、新上学科为重点，着力采购近两年内出版的精品图书，不断改善馆藏结构和水平。</w:t>
      </w:r>
      <w:r w:rsidRPr="00E44349">
        <w:rPr>
          <w:rFonts w:ascii="宋体" w:hAnsi="宋体" w:cs="宋体" w:hint="eastAsia"/>
          <w:sz w:val="24"/>
        </w:rPr>
        <w:t>购置电子期刊48148种，续订2015年度Wiley、美国化学学会（ACS）、中国知网、读秀搜索平台等37个数据库。新增博看数据库、博学易知数据库和尚唯产品样本数据库。完成“学位论文提交系统”和“宝鸡文理学院图书馆馆藏书目查询系统”的安装调试。</w:t>
      </w:r>
    </w:p>
    <w:p w:rsidR="00E22398" w:rsidRPr="00E44349" w:rsidRDefault="00E22398" w:rsidP="00492367">
      <w:pPr>
        <w:pStyle w:val="3"/>
        <w:spacing w:before="0" w:after="0" w:line="360" w:lineRule="auto"/>
        <w:ind w:firstLineChars="0" w:firstLine="0"/>
        <w:rPr>
          <w:rFonts w:ascii="黑体" w:eastAsia="黑体" w:hAnsi="黑体"/>
          <w:b w:val="0"/>
          <w:sz w:val="24"/>
          <w:szCs w:val="24"/>
        </w:rPr>
      </w:pPr>
      <w:bookmarkStart w:id="55" w:name="_Toc502216930"/>
      <w:bookmarkStart w:id="56" w:name="_Toc502217237"/>
      <w:bookmarkStart w:id="57" w:name="_Toc502221182"/>
      <w:r>
        <w:rPr>
          <w:rFonts w:ascii="黑体" w:eastAsia="黑体" w:hAnsi="黑体" w:hint="eastAsia"/>
          <w:b w:val="0"/>
          <w:sz w:val="24"/>
          <w:szCs w:val="24"/>
        </w:rPr>
        <w:t>4.</w:t>
      </w:r>
      <w:r w:rsidRPr="00E44349">
        <w:rPr>
          <w:rFonts w:ascii="黑体" w:eastAsia="黑体" w:hAnsi="黑体" w:hint="eastAsia"/>
          <w:b w:val="0"/>
          <w:sz w:val="24"/>
          <w:szCs w:val="24"/>
        </w:rPr>
        <w:t>网络管理与信息化建设工作</w:t>
      </w:r>
      <w:bookmarkEnd w:id="55"/>
      <w:bookmarkEnd w:id="56"/>
      <w:bookmarkEnd w:id="57"/>
    </w:p>
    <w:p w:rsidR="00E22398" w:rsidRPr="00E44349" w:rsidRDefault="00E22398" w:rsidP="00492367">
      <w:pPr>
        <w:spacing w:line="360" w:lineRule="auto"/>
        <w:ind w:firstLineChars="200" w:firstLine="480"/>
        <w:rPr>
          <w:rFonts w:ascii="黑体" w:eastAsia="黑体" w:hAnsi="黑体"/>
          <w:color w:val="0000FF"/>
          <w:sz w:val="24"/>
        </w:rPr>
      </w:pPr>
      <w:r w:rsidRPr="00E44349">
        <w:rPr>
          <w:rFonts w:ascii="宋体" w:hAnsi="宋体" w:cs="宋体" w:hint="eastAsia"/>
          <w:sz w:val="24"/>
        </w:rPr>
        <w:t>在网络建设和管理方面，已经建立起较为完备的网络环境和基础服务体系，建设包括多媒体教学系统、微格教学系统、考试巡查系统、智能化录播教室、各类教学资源平台等系统。2016-2017年继续加大网络管理与信息化建设工作：一是进行了光缆改造工程，根据信息化发展需要，对全校基础网络中的光缆重新敷设，每栋楼敷设24芯光缆，汇接至楼宇交换机柜，每机柜放置24芯光缆配线架；该项目对学校现有80余栋建筑敷设光缆，从根本上解决了学校10年内网络发展需要，满足一卡通、校园监控、标准化考场等专网建设需求；二是对老校区学生公寓进行了无线网络全覆盖，为老校区每个宿舍都安装了智分AP，共安装AP 1241个，完成后实现了老校区学生公寓无线网络全覆盖。</w:t>
      </w:r>
    </w:p>
    <w:p w:rsidR="00E22398" w:rsidRPr="00E44349" w:rsidRDefault="00E22398" w:rsidP="00492367">
      <w:pPr>
        <w:spacing w:line="360" w:lineRule="auto"/>
        <w:ind w:firstLineChars="200" w:firstLine="480"/>
        <w:rPr>
          <w:rFonts w:ascii="宋体" w:hAnsi="宋体" w:cs="宋体"/>
          <w:sz w:val="24"/>
        </w:rPr>
      </w:pPr>
      <w:r w:rsidRPr="00E44349">
        <w:rPr>
          <w:rFonts w:ascii="宋体" w:hAnsi="宋体" w:cs="宋体" w:hint="eastAsia"/>
          <w:sz w:val="24"/>
        </w:rPr>
        <w:t>学校教学信息化条件主要由多媒体教学系统、微格教学系统、考试巡查系统、智能化录播教室、各类教学资源平台等系统组成。其中，15间智能化微格教学教室为师范生提高教学实践能力提供了信息化教学条件保障；215间多媒体教室的建设推进了教学手段现代化，提高了教学质量和效率；2个智能型录播教学系统可全程自动化录制课程，为教师提供国家级精品课程、视频公开课程、以及慕课录制平台，实现了教学资源的相互交流、学习和共享；</w:t>
      </w:r>
      <w:r w:rsidRPr="00E44349">
        <w:rPr>
          <w:rFonts w:ascii="宋体" w:hAnsi="宋体" w:hint="eastAsia"/>
          <w:sz w:val="24"/>
        </w:rPr>
        <w:t>133间标准化考试教室，用于四六级外语考试、研究生入学统一考试及各类国家级考试监控使用，实现了校内任意考场的监控画面实时传输到上级考试中心，实现远程教育考试网上巡查，同时</w:t>
      </w:r>
      <w:r w:rsidRPr="00E44349">
        <w:rPr>
          <w:rFonts w:ascii="宋体" w:hAnsi="宋体" w:hint="eastAsia"/>
          <w:sz w:val="24"/>
        </w:rPr>
        <w:lastRenderedPageBreak/>
        <w:t>为学校进一步加强教学质量监控工作提供了技术支持。</w:t>
      </w:r>
    </w:p>
    <w:p w:rsidR="00E22398" w:rsidRPr="00E44349" w:rsidRDefault="00E22398" w:rsidP="00492367">
      <w:pPr>
        <w:pStyle w:val="3"/>
        <w:spacing w:before="0" w:after="0" w:line="360" w:lineRule="auto"/>
        <w:ind w:firstLineChars="0" w:firstLine="0"/>
        <w:rPr>
          <w:rFonts w:ascii="黑体" w:eastAsia="黑体" w:hAnsi="黑体"/>
          <w:b w:val="0"/>
          <w:sz w:val="24"/>
          <w:szCs w:val="24"/>
        </w:rPr>
      </w:pPr>
      <w:bookmarkStart w:id="58" w:name="_Toc13028"/>
      <w:bookmarkStart w:id="59" w:name="_Toc502216931"/>
      <w:bookmarkStart w:id="60" w:name="_Toc502217238"/>
      <w:bookmarkStart w:id="61" w:name="_Toc502221183"/>
      <w:r w:rsidRPr="00E44349">
        <w:rPr>
          <w:rFonts w:ascii="黑体" w:eastAsia="黑体" w:hAnsi="黑体" w:hint="eastAsia"/>
          <w:b w:val="0"/>
          <w:sz w:val="24"/>
          <w:szCs w:val="24"/>
        </w:rPr>
        <w:t>5</w:t>
      </w:r>
      <w:r w:rsidRPr="00E44349">
        <w:rPr>
          <w:rFonts w:ascii="黑体" w:eastAsia="黑体" w:hAnsi="黑体"/>
          <w:b w:val="0"/>
          <w:sz w:val="24"/>
          <w:szCs w:val="24"/>
        </w:rPr>
        <w:t>.</w:t>
      </w:r>
      <w:r w:rsidRPr="00E44349">
        <w:rPr>
          <w:rFonts w:ascii="黑体" w:eastAsia="黑体" w:hAnsi="黑体" w:hint="eastAsia"/>
          <w:b w:val="0"/>
          <w:sz w:val="24"/>
          <w:szCs w:val="24"/>
        </w:rPr>
        <w:t>运动场馆及体育设施</w:t>
      </w:r>
      <w:bookmarkEnd w:id="58"/>
      <w:bookmarkEnd w:id="59"/>
      <w:bookmarkEnd w:id="60"/>
      <w:bookmarkEnd w:id="61"/>
    </w:p>
    <w:p w:rsidR="00E22398" w:rsidRPr="00E44349" w:rsidRDefault="00E22398" w:rsidP="00492367">
      <w:pPr>
        <w:spacing w:line="360" w:lineRule="auto"/>
        <w:ind w:firstLineChars="200" w:firstLine="480"/>
        <w:rPr>
          <w:rFonts w:ascii="宋体" w:hAnsi="宋体" w:cs="宋体"/>
          <w:sz w:val="24"/>
        </w:rPr>
      </w:pPr>
      <w:bookmarkStart w:id="62" w:name="_Toc396989566"/>
      <w:r w:rsidRPr="00E44349">
        <w:rPr>
          <w:rFonts w:ascii="宋体" w:hAnsi="宋体" w:cs="宋体" w:hint="eastAsia"/>
          <w:sz w:val="24"/>
        </w:rPr>
        <w:t>近年来，随着总体办学条件的不断改善，学校的运动场馆及体育设施建设有了长足的发展，各类体育设施比较齐备，</w:t>
      </w:r>
      <w:r w:rsidRPr="00E44349">
        <w:rPr>
          <w:rFonts w:ascii="宋体" w:hAnsi="宋体" w:cs="宋体"/>
          <w:sz w:val="24"/>
        </w:rPr>
        <w:t>现有运动场8.922万平方米，生均4.461平方米，其中田径运动场两个，面积3.0039万平方米；室外运动场两个，面积1.7193万平方米；体育馆1个，游泳跳水馆1个，面积4.1996万平方米。</w:t>
      </w:r>
      <w:r w:rsidRPr="00E44349">
        <w:rPr>
          <w:rFonts w:ascii="宋体" w:hAnsi="宋体" w:cs="宋体" w:hint="eastAsia"/>
          <w:sz w:val="24"/>
        </w:rPr>
        <w:t>体育场馆设施全部面向学生开放，按照《宝鸡文理学院体育场馆管理办法（试行）》等运动场馆管理办法，规范学校的各类体育设施的日常管理工作，提升服务质量。</w:t>
      </w:r>
    </w:p>
    <w:p w:rsidR="00E22398" w:rsidRDefault="00E22398" w:rsidP="00492367">
      <w:pPr>
        <w:spacing w:line="360" w:lineRule="auto"/>
        <w:jc w:val="center"/>
        <w:rPr>
          <w:rFonts w:ascii="宋体" w:hAnsi="宋体"/>
          <w:b/>
          <w:color w:val="0F6FC6"/>
          <w:sz w:val="24"/>
        </w:rPr>
      </w:pPr>
      <w:r w:rsidRPr="00492367">
        <w:rPr>
          <w:rFonts w:ascii="宋体" w:hAnsi="宋体" w:hint="eastAsia"/>
          <w:b/>
          <w:color w:val="0F6FC6"/>
          <w:sz w:val="24"/>
        </w:rPr>
        <w:t>表4  学校主要体育运动设施数量统计表</w:t>
      </w:r>
    </w:p>
    <w:tbl>
      <w:tblPr>
        <w:tblW w:w="0" w:type="auto"/>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2613"/>
        <w:gridCol w:w="1476"/>
        <w:gridCol w:w="2203"/>
        <w:gridCol w:w="1696"/>
      </w:tblGrid>
      <w:tr w:rsidR="008E40D8" w:rsidRPr="008E40D8" w:rsidTr="00EB6D8A">
        <w:trPr>
          <w:trHeight w:val="454"/>
          <w:jc w:val="center"/>
        </w:trPr>
        <w:tc>
          <w:tcPr>
            <w:tcW w:w="2613"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名  称</w:t>
            </w:r>
          </w:p>
        </w:tc>
        <w:tc>
          <w:tcPr>
            <w:tcW w:w="1476"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数  量</w:t>
            </w:r>
          </w:p>
        </w:tc>
        <w:tc>
          <w:tcPr>
            <w:tcW w:w="2203" w:type="dxa"/>
            <w:shd w:val="clear" w:color="auto" w:fill="B8CCE4"/>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名  称</w:t>
            </w:r>
          </w:p>
        </w:tc>
        <w:tc>
          <w:tcPr>
            <w:tcW w:w="1696" w:type="dxa"/>
            <w:shd w:val="clear" w:color="auto" w:fill="B8CCE4"/>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数  量</w:t>
            </w:r>
          </w:p>
        </w:tc>
      </w:tr>
      <w:tr w:rsidR="008E40D8" w:rsidRPr="008E40D8" w:rsidTr="00EB6D8A">
        <w:trPr>
          <w:trHeight w:val="454"/>
          <w:jc w:val="center"/>
        </w:trPr>
        <w:tc>
          <w:tcPr>
            <w:tcW w:w="2613" w:type="dxa"/>
            <w:shd w:val="clear" w:color="auto" w:fill="FFFFFF"/>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标准塑胶田径场</w:t>
            </w:r>
          </w:p>
        </w:tc>
        <w:tc>
          <w:tcPr>
            <w:tcW w:w="1476" w:type="dxa"/>
            <w:shd w:val="clear" w:color="auto" w:fill="FFFFFF"/>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2</w:t>
            </w:r>
          </w:p>
        </w:tc>
        <w:tc>
          <w:tcPr>
            <w:tcW w:w="2203" w:type="dxa"/>
            <w:shd w:val="clear" w:color="auto" w:fill="FFFFFF"/>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乒乓球台</w:t>
            </w:r>
          </w:p>
        </w:tc>
        <w:tc>
          <w:tcPr>
            <w:tcW w:w="1696" w:type="dxa"/>
            <w:shd w:val="clear" w:color="auto" w:fill="FFFFFF"/>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83</w:t>
            </w:r>
          </w:p>
        </w:tc>
      </w:tr>
      <w:tr w:rsidR="008E40D8" w:rsidRPr="008E40D8" w:rsidTr="00EB6D8A">
        <w:trPr>
          <w:trHeight w:val="454"/>
          <w:jc w:val="center"/>
        </w:trPr>
        <w:tc>
          <w:tcPr>
            <w:tcW w:w="2613"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篮球场</w:t>
            </w:r>
          </w:p>
        </w:tc>
        <w:tc>
          <w:tcPr>
            <w:tcW w:w="1476"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17</w:t>
            </w:r>
          </w:p>
        </w:tc>
        <w:tc>
          <w:tcPr>
            <w:tcW w:w="2203" w:type="dxa"/>
            <w:shd w:val="clear" w:color="auto" w:fill="B8CCE4"/>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艺术体操房</w:t>
            </w:r>
          </w:p>
        </w:tc>
        <w:tc>
          <w:tcPr>
            <w:tcW w:w="1696" w:type="dxa"/>
            <w:shd w:val="clear" w:color="auto" w:fill="B8CCE4"/>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9</w:t>
            </w:r>
          </w:p>
        </w:tc>
      </w:tr>
      <w:tr w:rsidR="008E40D8" w:rsidRPr="008E40D8" w:rsidTr="00EB6D8A">
        <w:trPr>
          <w:trHeight w:val="454"/>
          <w:jc w:val="center"/>
        </w:trPr>
        <w:tc>
          <w:tcPr>
            <w:tcW w:w="2613" w:type="dxa"/>
            <w:shd w:val="clear" w:color="auto" w:fill="FFFFFF"/>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网球场</w:t>
            </w:r>
          </w:p>
        </w:tc>
        <w:tc>
          <w:tcPr>
            <w:tcW w:w="1476" w:type="dxa"/>
            <w:shd w:val="clear" w:color="auto" w:fill="FFFFFF"/>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4</w:t>
            </w:r>
          </w:p>
        </w:tc>
        <w:tc>
          <w:tcPr>
            <w:tcW w:w="2203" w:type="dxa"/>
            <w:shd w:val="clear" w:color="auto" w:fill="FFFFFF"/>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体育馆</w:t>
            </w:r>
          </w:p>
        </w:tc>
        <w:tc>
          <w:tcPr>
            <w:tcW w:w="1696" w:type="dxa"/>
            <w:shd w:val="clear" w:color="auto" w:fill="FFFFFF"/>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1</w:t>
            </w:r>
          </w:p>
        </w:tc>
      </w:tr>
      <w:tr w:rsidR="008E40D8" w:rsidRPr="008E40D8" w:rsidTr="00EB6D8A">
        <w:trPr>
          <w:trHeight w:val="454"/>
          <w:jc w:val="center"/>
        </w:trPr>
        <w:tc>
          <w:tcPr>
            <w:tcW w:w="2613"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标准人造草皮足球场</w:t>
            </w:r>
          </w:p>
        </w:tc>
        <w:tc>
          <w:tcPr>
            <w:tcW w:w="1476"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2</w:t>
            </w:r>
          </w:p>
        </w:tc>
        <w:tc>
          <w:tcPr>
            <w:tcW w:w="2203" w:type="dxa"/>
            <w:shd w:val="clear" w:color="auto" w:fill="B8CCE4"/>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游泳跳水馆</w:t>
            </w:r>
          </w:p>
        </w:tc>
        <w:tc>
          <w:tcPr>
            <w:tcW w:w="1696" w:type="dxa"/>
            <w:shd w:val="clear" w:color="auto" w:fill="B8CCE4"/>
            <w:vAlign w:val="center"/>
            <w:hideMark/>
          </w:tcPr>
          <w:p w:rsidR="008E40D8" w:rsidRPr="008E40D8" w:rsidRDefault="008E40D8" w:rsidP="008E40D8">
            <w:pPr>
              <w:jc w:val="center"/>
              <w:rPr>
                <w:rFonts w:ascii="宋体" w:hAnsi="宋体" w:cs="仿宋"/>
                <w:color w:val="000000"/>
                <w:sz w:val="22"/>
                <w:szCs w:val="22"/>
              </w:rPr>
            </w:pPr>
            <w:r w:rsidRPr="008E40D8">
              <w:rPr>
                <w:rFonts w:ascii="宋体" w:hAnsi="宋体" w:cs="仿宋" w:hint="eastAsia"/>
                <w:color w:val="000000"/>
                <w:sz w:val="22"/>
                <w:szCs w:val="22"/>
              </w:rPr>
              <w:t>1</w:t>
            </w:r>
          </w:p>
        </w:tc>
      </w:tr>
      <w:tr w:rsidR="008E40D8" w:rsidRPr="008E40D8" w:rsidTr="00EB6D8A">
        <w:trPr>
          <w:trHeight w:val="454"/>
          <w:jc w:val="center"/>
        </w:trPr>
        <w:tc>
          <w:tcPr>
            <w:tcW w:w="2613" w:type="dxa"/>
            <w:shd w:val="clear" w:color="auto" w:fill="FFFFFF"/>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羽毛球场</w:t>
            </w:r>
          </w:p>
        </w:tc>
        <w:tc>
          <w:tcPr>
            <w:tcW w:w="1476" w:type="dxa"/>
            <w:shd w:val="clear" w:color="auto" w:fill="FFFFFF"/>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color w:val="000000"/>
                <w:sz w:val="22"/>
                <w:szCs w:val="22"/>
              </w:rPr>
              <w:t>21</w:t>
            </w:r>
          </w:p>
        </w:tc>
        <w:tc>
          <w:tcPr>
            <w:tcW w:w="2203" w:type="dxa"/>
            <w:shd w:val="clear" w:color="auto" w:fill="FFFFFF"/>
            <w:vAlign w:val="center"/>
          </w:tcPr>
          <w:p w:rsidR="008E40D8" w:rsidRPr="008E40D8" w:rsidRDefault="008E40D8" w:rsidP="008E40D8">
            <w:pPr>
              <w:jc w:val="center"/>
              <w:rPr>
                <w:rFonts w:ascii="宋体" w:hAnsi="宋体" w:cs="仿宋"/>
                <w:color w:val="000000"/>
                <w:sz w:val="22"/>
                <w:szCs w:val="22"/>
              </w:rPr>
            </w:pPr>
          </w:p>
        </w:tc>
        <w:tc>
          <w:tcPr>
            <w:tcW w:w="1696" w:type="dxa"/>
            <w:shd w:val="clear" w:color="auto" w:fill="FFFFFF"/>
            <w:vAlign w:val="center"/>
            <w:hideMark/>
          </w:tcPr>
          <w:p w:rsidR="008E40D8" w:rsidRPr="008E40D8" w:rsidRDefault="008E40D8" w:rsidP="008E40D8">
            <w:pPr>
              <w:rPr>
                <w:rFonts w:ascii="Calibri" w:hAnsi="Calibri"/>
                <w:color w:val="000000"/>
                <w:szCs w:val="21"/>
              </w:rPr>
            </w:pPr>
          </w:p>
        </w:tc>
      </w:tr>
    </w:tbl>
    <w:p w:rsidR="00E22398" w:rsidRDefault="00E22398" w:rsidP="00492367">
      <w:pPr>
        <w:pStyle w:val="1"/>
        <w:keepNext w:val="0"/>
        <w:keepLines w:val="0"/>
        <w:widowControl/>
        <w:spacing w:beforeLines="0"/>
        <w:ind w:firstLineChars="66" w:firstLine="198"/>
        <w:jc w:val="left"/>
        <w:rPr>
          <w:rFonts w:ascii="黑体" w:eastAsia="黑体" w:hAnsi="黑体"/>
          <w:b w:val="0"/>
        </w:rPr>
      </w:pPr>
      <w:bookmarkStart w:id="63" w:name="_Toc24893"/>
      <w:bookmarkStart w:id="64" w:name="_Toc502216932"/>
      <w:bookmarkStart w:id="65" w:name="_Toc502217239"/>
      <w:bookmarkStart w:id="66" w:name="_Toc502221184"/>
      <w:r w:rsidRPr="00E44349">
        <w:rPr>
          <w:rFonts w:ascii="黑体" w:eastAsia="黑体" w:hAnsi="黑体" w:hint="eastAsia"/>
          <w:b w:val="0"/>
        </w:rPr>
        <w:t>四、教学建设与改革</w:t>
      </w:r>
      <w:bookmarkStart w:id="67" w:name="_Toc396989567"/>
      <w:bookmarkStart w:id="68" w:name="_Toc20936"/>
      <w:bookmarkEnd w:id="62"/>
      <w:bookmarkEnd w:id="63"/>
      <w:bookmarkEnd w:id="64"/>
      <w:bookmarkEnd w:id="65"/>
      <w:bookmarkEnd w:id="66"/>
    </w:p>
    <w:p w:rsidR="00E22398" w:rsidRPr="00E44349" w:rsidRDefault="00E22398" w:rsidP="00492367">
      <w:pPr>
        <w:pStyle w:val="1"/>
        <w:keepNext w:val="0"/>
        <w:keepLines w:val="0"/>
        <w:widowControl/>
        <w:spacing w:beforeLines="0"/>
        <w:ind w:firstLineChars="0" w:firstLine="0"/>
        <w:jc w:val="left"/>
        <w:rPr>
          <w:rFonts w:ascii="黑体" w:eastAsia="黑体" w:hAnsi="黑体"/>
          <w:b w:val="0"/>
          <w:sz w:val="28"/>
          <w:szCs w:val="28"/>
        </w:rPr>
      </w:pPr>
      <w:bookmarkStart w:id="69" w:name="_Toc502216933"/>
      <w:bookmarkStart w:id="70" w:name="_Toc502217240"/>
      <w:bookmarkStart w:id="71" w:name="_Toc502221185"/>
      <w:r w:rsidRPr="00E44349">
        <w:rPr>
          <w:rFonts w:ascii="黑体" w:eastAsia="黑体" w:hAnsi="黑体" w:hint="eastAsia"/>
          <w:b w:val="0"/>
          <w:sz w:val="28"/>
          <w:szCs w:val="28"/>
        </w:rPr>
        <w:t>（一）专业建设</w:t>
      </w:r>
      <w:bookmarkEnd w:id="67"/>
      <w:bookmarkEnd w:id="68"/>
      <w:bookmarkEnd w:id="69"/>
      <w:bookmarkEnd w:id="70"/>
      <w:bookmarkEnd w:id="71"/>
    </w:p>
    <w:p w:rsidR="00E22398" w:rsidRPr="00E44349" w:rsidRDefault="00E22398" w:rsidP="00492367">
      <w:pPr>
        <w:spacing w:line="360" w:lineRule="auto"/>
        <w:ind w:firstLineChars="200" w:firstLine="480"/>
        <w:rPr>
          <w:rFonts w:ascii="宋体" w:hAnsi="宋体" w:cs="宋体"/>
          <w:sz w:val="24"/>
        </w:rPr>
      </w:pPr>
      <w:r w:rsidRPr="00E44349">
        <w:rPr>
          <w:rFonts w:ascii="宋体" w:hAnsi="宋体" w:cs="宋体" w:hint="eastAsia"/>
          <w:sz w:val="24"/>
        </w:rPr>
        <w:t>学校现建设有国家级特色专业1个，9个省级一流专业，省级综合改革试点专业4个，省级特色专业5个，省级名牌专业3个。2017年，文化产业管理和能源化学工程专业取得学士学位授予权，具有学士学位授予权的专业达61个。</w:t>
      </w:r>
    </w:p>
    <w:p w:rsidR="00E22398" w:rsidRPr="00E44349" w:rsidRDefault="00E22398" w:rsidP="00492367">
      <w:pPr>
        <w:spacing w:line="360" w:lineRule="auto"/>
        <w:ind w:firstLineChars="200" w:firstLine="480"/>
        <w:rPr>
          <w:rFonts w:ascii="宋体" w:hAnsi="宋体" w:cs="宋体"/>
          <w:sz w:val="24"/>
        </w:rPr>
      </w:pPr>
      <w:r w:rsidRPr="00E44349">
        <w:rPr>
          <w:rFonts w:ascii="宋体" w:hAnsi="宋体" w:cs="宋体" w:hint="eastAsia"/>
          <w:sz w:val="24"/>
        </w:rPr>
        <w:t>学校</w:t>
      </w:r>
      <w:r w:rsidRPr="00E44349">
        <w:rPr>
          <w:rFonts w:ascii="宋体" w:hAnsi="宋体" w:cs="宋体"/>
          <w:sz w:val="24"/>
        </w:rPr>
        <w:t>初步建立了专业动态调整机制，重点支持优势专业和与宝鸡市经济社会发展需求契合专业的建设，停招部分办学特色不明显、办学条件不足和社会需求小的专业，促进专业结构优化。201</w:t>
      </w:r>
      <w:r w:rsidRPr="00E44349">
        <w:rPr>
          <w:rFonts w:ascii="宋体" w:hAnsi="宋体" w:cs="宋体" w:hint="eastAsia"/>
          <w:sz w:val="24"/>
        </w:rPr>
        <w:t>7</w:t>
      </w:r>
      <w:r w:rsidRPr="00E44349">
        <w:rPr>
          <w:rFonts w:ascii="宋体" w:hAnsi="宋体" w:cs="宋体"/>
          <w:sz w:val="24"/>
        </w:rPr>
        <w:t>年，停招了艺术教育、舞蹈表演、电子信息科学与技术、产品设计</w:t>
      </w:r>
      <w:r w:rsidRPr="00E44349">
        <w:rPr>
          <w:rFonts w:ascii="宋体" w:hAnsi="宋体" w:cs="宋体" w:hint="eastAsia"/>
          <w:sz w:val="24"/>
        </w:rPr>
        <w:t>、</w:t>
      </w:r>
      <w:r w:rsidRPr="00E44349">
        <w:rPr>
          <w:rFonts w:ascii="宋体" w:hAnsi="宋体" w:cs="宋体"/>
          <w:sz w:val="24"/>
        </w:rPr>
        <w:t>新闻学、能源化学工程等</w:t>
      </w:r>
      <w:r w:rsidRPr="00E44349">
        <w:rPr>
          <w:rFonts w:ascii="宋体" w:hAnsi="宋体" w:cs="宋体" w:hint="eastAsia"/>
          <w:sz w:val="24"/>
        </w:rPr>
        <w:t>6</w:t>
      </w:r>
      <w:r w:rsidRPr="00E44349">
        <w:rPr>
          <w:rFonts w:ascii="宋体" w:hAnsi="宋体" w:cs="宋体"/>
          <w:sz w:val="24"/>
        </w:rPr>
        <w:t>个专业，实际招生专业有60个</w:t>
      </w:r>
      <w:r w:rsidRPr="00E44349">
        <w:rPr>
          <w:rFonts w:ascii="宋体" w:hAnsi="宋体" w:cs="宋体" w:hint="eastAsia"/>
          <w:sz w:val="24"/>
        </w:rPr>
        <w:t>。</w:t>
      </w:r>
      <w:r w:rsidRPr="00E44349">
        <w:rPr>
          <w:rFonts w:ascii="宋体" w:hAnsi="宋体" w:cs="宋体"/>
          <w:sz w:val="24"/>
        </w:rPr>
        <w:t>校务会审定了2018</w:t>
      </w:r>
      <w:r w:rsidRPr="00E44349">
        <w:rPr>
          <w:rFonts w:ascii="宋体" w:hAnsi="宋体" w:cs="宋体" w:hint="eastAsia"/>
          <w:sz w:val="24"/>
        </w:rPr>
        <w:t>-</w:t>
      </w:r>
      <w:r w:rsidRPr="00E44349">
        <w:rPr>
          <w:rFonts w:ascii="宋体" w:hAnsi="宋体" w:cs="宋体"/>
          <w:sz w:val="24"/>
        </w:rPr>
        <w:t>2020年专业汰撤计划，</w:t>
      </w:r>
      <w:r w:rsidRPr="00E44349">
        <w:rPr>
          <w:rFonts w:ascii="宋体" w:hAnsi="宋体" w:cs="宋体" w:hint="eastAsia"/>
          <w:sz w:val="24"/>
        </w:rPr>
        <w:t>拟</w:t>
      </w:r>
      <w:r w:rsidRPr="00E44349">
        <w:rPr>
          <w:rFonts w:ascii="宋体" w:hAnsi="宋体" w:cs="宋体"/>
          <w:sz w:val="24"/>
        </w:rPr>
        <w:t>逐步申请撤销艺术教育、舞蹈表演和产品设计等3个专业。</w:t>
      </w:r>
      <w:r w:rsidRPr="00E44349">
        <w:rPr>
          <w:rFonts w:ascii="宋体" w:hAnsi="宋体" w:cs="宋体" w:hint="eastAsia"/>
          <w:sz w:val="24"/>
        </w:rPr>
        <w:t>加强新办专业的建设和检查力度，完成2013年首次招生的“文化产业管理”和“能源化学工程”专业自查工作。</w:t>
      </w:r>
    </w:p>
    <w:p w:rsidR="00E22398" w:rsidRPr="00E44349" w:rsidRDefault="00E22398" w:rsidP="00492367">
      <w:pPr>
        <w:spacing w:line="360" w:lineRule="auto"/>
        <w:ind w:firstLineChars="200" w:firstLine="480"/>
        <w:rPr>
          <w:rFonts w:ascii="宋体" w:hAnsi="宋体" w:cs="宋体"/>
          <w:sz w:val="24"/>
        </w:rPr>
      </w:pPr>
      <w:r w:rsidRPr="00E44349">
        <w:rPr>
          <w:rFonts w:ascii="宋体" w:hAnsi="宋体" w:cs="宋体" w:hint="eastAsia"/>
          <w:sz w:val="24"/>
        </w:rPr>
        <w:t>2016-2017年，学校专业建设支出3066万元，主要用于包括专业综合改革，</w:t>
      </w:r>
      <w:r w:rsidRPr="00E44349">
        <w:rPr>
          <w:rFonts w:ascii="宋体" w:hAnsi="宋体" w:cs="宋体" w:hint="eastAsia"/>
          <w:sz w:val="24"/>
        </w:rPr>
        <w:lastRenderedPageBreak/>
        <w:t>人才培养模式创新、教学团队、课程建设、教学条件改善等方面。为加快优势专业建设步伐，推进专业综合教学改革，提升专业竞争力和人才培养质量，学校推荐化学等9个专业申报了省级“一流专业”并获批。召开“一流专业”建设专题会议，划拨专项经费274万元，设立了50个“一流专业”子项目，有序开展建设工作。学校继续推进开展地理科学实验班、思想政治教育卓越教师班、数学与应用数学卓越教师班的人才培养模式改革，为卓越教师试点专业划拨45万元专项经费，用于导师队伍建设和强化学生实践环节训练。</w:t>
      </w:r>
    </w:p>
    <w:p w:rsidR="00E22398" w:rsidRDefault="00E22398" w:rsidP="00E22398">
      <w:pPr>
        <w:spacing w:line="360" w:lineRule="auto"/>
        <w:jc w:val="center"/>
        <w:rPr>
          <w:rFonts w:ascii="宋体" w:hAnsi="宋体"/>
          <w:b/>
          <w:color w:val="0F6FC6"/>
          <w:sz w:val="24"/>
        </w:rPr>
      </w:pPr>
      <w:r w:rsidRPr="00492367">
        <w:rPr>
          <w:rFonts w:ascii="宋体" w:hAnsi="宋体" w:hint="eastAsia"/>
          <w:b/>
          <w:color w:val="0F6FC6"/>
          <w:sz w:val="24"/>
        </w:rPr>
        <w:t>表5  优势专业一览表</w:t>
      </w:r>
    </w:p>
    <w:tbl>
      <w:tblPr>
        <w:tblW w:w="0" w:type="auto"/>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831"/>
        <w:gridCol w:w="2059"/>
        <w:gridCol w:w="2469"/>
        <w:gridCol w:w="2941"/>
      </w:tblGrid>
      <w:tr w:rsidR="008E40D8" w:rsidRPr="008E40D8" w:rsidTr="00EB6D8A">
        <w:trPr>
          <w:trHeight w:val="680"/>
          <w:jc w:val="center"/>
        </w:trPr>
        <w:tc>
          <w:tcPr>
            <w:tcW w:w="83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序号</w:t>
            </w:r>
          </w:p>
        </w:tc>
        <w:tc>
          <w:tcPr>
            <w:tcW w:w="205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专业名称</w:t>
            </w:r>
          </w:p>
        </w:tc>
        <w:tc>
          <w:tcPr>
            <w:tcW w:w="246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所属二级学院</w:t>
            </w:r>
          </w:p>
        </w:tc>
        <w:tc>
          <w:tcPr>
            <w:tcW w:w="294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备注</w:t>
            </w:r>
          </w:p>
        </w:tc>
      </w:tr>
      <w:tr w:rsidR="008E40D8" w:rsidRPr="008E40D8" w:rsidTr="00EB6D8A">
        <w:trPr>
          <w:trHeight w:val="680"/>
          <w:jc w:val="center"/>
        </w:trPr>
        <w:tc>
          <w:tcPr>
            <w:tcW w:w="83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w:t>
            </w:r>
          </w:p>
        </w:tc>
        <w:tc>
          <w:tcPr>
            <w:tcW w:w="205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思想政治教育</w:t>
            </w:r>
          </w:p>
        </w:tc>
        <w:tc>
          <w:tcPr>
            <w:tcW w:w="246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政法学院</w:t>
            </w:r>
          </w:p>
        </w:tc>
        <w:tc>
          <w:tcPr>
            <w:tcW w:w="294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省级综合改革试点专业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省级一流专业</w:t>
            </w:r>
          </w:p>
        </w:tc>
      </w:tr>
      <w:tr w:rsidR="008E40D8" w:rsidRPr="008E40D8" w:rsidTr="00EB6D8A">
        <w:trPr>
          <w:trHeight w:val="680"/>
          <w:jc w:val="center"/>
        </w:trPr>
        <w:tc>
          <w:tcPr>
            <w:tcW w:w="83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2</w:t>
            </w:r>
          </w:p>
        </w:tc>
        <w:tc>
          <w:tcPr>
            <w:tcW w:w="205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教育学</w:t>
            </w:r>
          </w:p>
        </w:tc>
        <w:tc>
          <w:tcPr>
            <w:tcW w:w="246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教育学院</w:t>
            </w:r>
          </w:p>
        </w:tc>
        <w:tc>
          <w:tcPr>
            <w:tcW w:w="294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省级特色专业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省级一流专业</w:t>
            </w:r>
          </w:p>
        </w:tc>
      </w:tr>
      <w:tr w:rsidR="008E40D8" w:rsidRPr="008E40D8" w:rsidTr="00EB6D8A">
        <w:trPr>
          <w:trHeight w:val="680"/>
          <w:jc w:val="center"/>
        </w:trPr>
        <w:tc>
          <w:tcPr>
            <w:tcW w:w="83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w:t>
            </w:r>
          </w:p>
        </w:tc>
        <w:tc>
          <w:tcPr>
            <w:tcW w:w="205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汉语言文学专业</w:t>
            </w:r>
          </w:p>
        </w:tc>
        <w:tc>
          <w:tcPr>
            <w:tcW w:w="246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文学与新闻传播学院</w:t>
            </w:r>
          </w:p>
        </w:tc>
        <w:tc>
          <w:tcPr>
            <w:tcW w:w="294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省级名牌专业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省级综合改革试点专业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省级一流专业</w:t>
            </w:r>
          </w:p>
        </w:tc>
      </w:tr>
      <w:tr w:rsidR="008E40D8" w:rsidRPr="008E40D8" w:rsidTr="00EB6D8A">
        <w:trPr>
          <w:trHeight w:val="680"/>
          <w:jc w:val="center"/>
        </w:trPr>
        <w:tc>
          <w:tcPr>
            <w:tcW w:w="83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w:t>
            </w:r>
          </w:p>
        </w:tc>
        <w:tc>
          <w:tcPr>
            <w:tcW w:w="205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数学与应用数学</w:t>
            </w:r>
          </w:p>
        </w:tc>
        <w:tc>
          <w:tcPr>
            <w:tcW w:w="246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数学与信息科学学院</w:t>
            </w:r>
          </w:p>
        </w:tc>
        <w:tc>
          <w:tcPr>
            <w:tcW w:w="294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省级名牌专业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省级综合改革试点专业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省级一流专业</w:t>
            </w:r>
          </w:p>
        </w:tc>
      </w:tr>
      <w:tr w:rsidR="008E40D8" w:rsidRPr="008E40D8" w:rsidTr="00EB6D8A">
        <w:trPr>
          <w:trHeight w:val="680"/>
          <w:jc w:val="center"/>
        </w:trPr>
        <w:tc>
          <w:tcPr>
            <w:tcW w:w="83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5</w:t>
            </w:r>
          </w:p>
        </w:tc>
        <w:tc>
          <w:tcPr>
            <w:tcW w:w="205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工商管理</w:t>
            </w:r>
          </w:p>
        </w:tc>
        <w:tc>
          <w:tcPr>
            <w:tcW w:w="246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经济管理学院</w:t>
            </w:r>
          </w:p>
        </w:tc>
        <w:tc>
          <w:tcPr>
            <w:tcW w:w="294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省级特色专业</w:t>
            </w:r>
          </w:p>
        </w:tc>
      </w:tr>
      <w:tr w:rsidR="008E40D8" w:rsidRPr="008E40D8" w:rsidTr="00EB6D8A">
        <w:trPr>
          <w:trHeight w:val="680"/>
          <w:jc w:val="center"/>
        </w:trPr>
        <w:tc>
          <w:tcPr>
            <w:tcW w:w="83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6</w:t>
            </w:r>
          </w:p>
        </w:tc>
        <w:tc>
          <w:tcPr>
            <w:tcW w:w="205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物理学</w:t>
            </w:r>
          </w:p>
        </w:tc>
        <w:tc>
          <w:tcPr>
            <w:tcW w:w="246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物理与光电技术学院</w:t>
            </w:r>
          </w:p>
        </w:tc>
        <w:tc>
          <w:tcPr>
            <w:tcW w:w="294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国家级特色专业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省级一流专业</w:t>
            </w:r>
          </w:p>
        </w:tc>
      </w:tr>
      <w:tr w:rsidR="008E40D8" w:rsidRPr="008E40D8" w:rsidTr="00EB6D8A">
        <w:trPr>
          <w:trHeight w:val="680"/>
          <w:jc w:val="center"/>
        </w:trPr>
        <w:tc>
          <w:tcPr>
            <w:tcW w:w="83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7</w:t>
            </w:r>
          </w:p>
        </w:tc>
        <w:tc>
          <w:tcPr>
            <w:tcW w:w="205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化学</w:t>
            </w:r>
          </w:p>
        </w:tc>
        <w:tc>
          <w:tcPr>
            <w:tcW w:w="246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化学化工学院</w:t>
            </w:r>
          </w:p>
        </w:tc>
        <w:tc>
          <w:tcPr>
            <w:tcW w:w="294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省级名牌专业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省级一流专业</w:t>
            </w:r>
          </w:p>
        </w:tc>
      </w:tr>
      <w:tr w:rsidR="008E40D8" w:rsidRPr="008E40D8" w:rsidTr="00EB6D8A">
        <w:trPr>
          <w:trHeight w:val="680"/>
          <w:jc w:val="center"/>
        </w:trPr>
        <w:tc>
          <w:tcPr>
            <w:tcW w:w="83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8</w:t>
            </w:r>
          </w:p>
        </w:tc>
        <w:tc>
          <w:tcPr>
            <w:tcW w:w="205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制药工程</w:t>
            </w:r>
          </w:p>
        </w:tc>
        <w:tc>
          <w:tcPr>
            <w:tcW w:w="246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化学化工学院</w:t>
            </w:r>
          </w:p>
        </w:tc>
        <w:tc>
          <w:tcPr>
            <w:tcW w:w="294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省级特色专业</w:t>
            </w:r>
          </w:p>
        </w:tc>
      </w:tr>
      <w:tr w:rsidR="008E40D8" w:rsidRPr="008E40D8" w:rsidTr="00EB6D8A">
        <w:trPr>
          <w:trHeight w:val="680"/>
          <w:jc w:val="center"/>
        </w:trPr>
        <w:tc>
          <w:tcPr>
            <w:tcW w:w="83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9</w:t>
            </w:r>
          </w:p>
        </w:tc>
        <w:tc>
          <w:tcPr>
            <w:tcW w:w="205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地理科学</w:t>
            </w:r>
          </w:p>
        </w:tc>
        <w:tc>
          <w:tcPr>
            <w:tcW w:w="246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地理与环境学院</w:t>
            </w:r>
          </w:p>
        </w:tc>
        <w:tc>
          <w:tcPr>
            <w:tcW w:w="294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省级特色专业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省级一流专业</w:t>
            </w:r>
          </w:p>
        </w:tc>
      </w:tr>
      <w:tr w:rsidR="008E40D8" w:rsidRPr="008E40D8" w:rsidTr="00EB6D8A">
        <w:trPr>
          <w:trHeight w:val="680"/>
          <w:jc w:val="center"/>
        </w:trPr>
        <w:tc>
          <w:tcPr>
            <w:tcW w:w="83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10</w:t>
            </w:r>
          </w:p>
        </w:tc>
        <w:tc>
          <w:tcPr>
            <w:tcW w:w="205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电气工程及其自动化</w:t>
            </w:r>
          </w:p>
        </w:tc>
        <w:tc>
          <w:tcPr>
            <w:tcW w:w="2469"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电子电气工程学院</w:t>
            </w:r>
          </w:p>
        </w:tc>
        <w:tc>
          <w:tcPr>
            <w:tcW w:w="2941" w:type="dxa"/>
            <w:shd w:val="clear" w:color="auto" w:fill="B8CCE4"/>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省级综合改革试点专业</w:t>
            </w:r>
          </w:p>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省级一流专业</w:t>
            </w:r>
          </w:p>
        </w:tc>
      </w:tr>
      <w:tr w:rsidR="008E40D8" w:rsidRPr="008E40D8" w:rsidTr="00EB6D8A">
        <w:trPr>
          <w:trHeight w:val="680"/>
          <w:jc w:val="center"/>
        </w:trPr>
        <w:tc>
          <w:tcPr>
            <w:tcW w:w="831"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11</w:t>
            </w:r>
          </w:p>
        </w:tc>
        <w:tc>
          <w:tcPr>
            <w:tcW w:w="205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物联网工程</w:t>
            </w:r>
          </w:p>
        </w:tc>
        <w:tc>
          <w:tcPr>
            <w:tcW w:w="2469" w:type="dxa"/>
            <w:shd w:val="clear" w:color="auto" w:fill="FFFFFF"/>
            <w:tcMar>
              <w:top w:w="15" w:type="dxa"/>
              <w:left w:w="15" w:type="dxa"/>
              <w:bottom w:w="15" w:type="dxa"/>
              <w:right w:w="15" w:type="dxa"/>
            </w:tcMar>
            <w:vAlign w:val="center"/>
            <w:hideMark/>
          </w:tcPr>
          <w:p w:rsidR="008E40D8" w:rsidRPr="008E40D8" w:rsidRDefault="008E40D8" w:rsidP="008E40D8">
            <w:pPr>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计算机学院</w:t>
            </w:r>
          </w:p>
        </w:tc>
        <w:tc>
          <w:tcPr>
            <w:tcW w:w="2941" w:type="dxa"/>
            <w:shd w:val="clear" w:color="auto" w:fill="FFFFFF"/>
            <w:tcMar>
              <w:top w:w="15" w:type="dxa"/>
              <w:left w:w="15" w:type="dxa"/>
              <w:bottom w:w="15" w:type="dxa"/>
              <w:right w:w="15" w:type="dxa"/>
            </w:tcMar>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省级一流专业</w:t>
            </w:r>
          </w:p>
        </w:tc>
      </w:tr>
    </w:tbl>
    <w:p w:rsidR="00492367" w:rsidRPr="00492367" w:rsidRDefault="00492367" w:rsidP="00E22398">
      <w:pPr>
        <w:spacing w:line="360" w:lineRule="auto"/>
        <w:jc w:val="center"/>
        <w:rPr>
          <w:rFonts w:ascii="宋体" w:hAnsi="宋体"/>
          <w:b/>
          <w:color w:val="0F6FC6"/>
          <w:sz w:val="24"/>
        </w:rPr>
      </w:pPr>
    </w:p>
    <w:p w:rsidR="00E22398" w:rsidRPr="00755C8B" w:rsidRDefault="00E22398" w:rsidP="00492367">
      <w:pPr>
        <w:pStyle w:val="2"/>
        <w:ind w:firstLineChars="0" w:firstLine="0"/>
        <w:rPr>
          <w:rFonts w:ascii="黑体" w:eastAsia="黑体" w:hAnsi="黑体"/>
          <w:b w:val="0"/>
          <w:szCs w:val="28"/>
        </w:rPr>
      </w:pPr>
      <w:bookmarkStart w:id="72" w:name="_Toc396989568"/>
      <w:bookmarkStart w:id="73" w:name="_Toc9935"/>
      <w:bookmarkStart w:id="74" w:name="_Toc502216934"/>
      <w:bookmarkStart w:id="75" w:name="_Toc502217241"/>
      <w:bookmarkStart w:id="76" w:name="_Toc502221186"/>
      <w:r w:rsidRPr="00755C8B">
        <w:rPr>
          <w:rFonts w:ascii="黑体" w:eastAsia="黑体" w:hAnsi="黑体" w:hint="eastAsia"/>
          <w:b w:val="0"/>
          <w:szCs w:val="28"/>
        </w:rPr>
        <w:lastRenderedPageBreak/>
        <w:t>（二）课程建设</w:t>
      </w:r>
      <w:bookmarkEnd w:id="72"/>
      <w:bookmarkEnd w:id="73"/>
      <w:bookmarkEnd w:id="74"/>
      <w:bookmarkEnd w:id="75"/>
      <w:bookmarkEnd w:id="76"/>
    </w:p>
    <w:p w:rsidR="00E22398" w:rsidRPr="00755C8B" w:rsidRDefault="00E22398" w:rsidP="008E40D8">
      <w:pPr>
        <w:spacing w:line="500" w:lineRule="exact"/>
        <w:ind w:firstLineChars="200" w:firstLine="480"/>
        <w:rPr>
          <w:rFonts w:ascii="宋体" w:hAnsi="宋体" w:cs="宋体"/>
          <w:sz w:val="24"/>
        </w:rPr>
      </w:pPr>
      <w:r w:rsidRPr="00755C8B">
        <w:rPr>
          <w:rFonts w:ascii="宋体" w:hAnsi="宋体" w:cs="宋体" w:hint="eastAsia"/>
          <w:sz w:val="24"/>
        </w:rPr>
        <w:t>在</w:t>
      </w:r>
      <w:r w:rsidRPr="00755C8B">
        <w:rPr>
          <w:rFonts w:ascii="宋体" w:hAnsi="宋体" w:cs="宋体"/>
          <w:sz w:val="24"/>
        </w:rPr>
        <w:t>2017版本科人才培养方案中，</w:t>
      </w:r>
      <w:r w:rsidRPr="00755C8B">
        <w:rPr>
          <w:rFonts w:ascii="宋体" w:hAnsi="宋体" w:cs="宋体" w:hint="eastAsia"/>
          <w:sz w:val="24"/>
        </w:rPr>
        <w:t>学校</w:t>
      </w:r>
      <w:r w:rsidRPr="00755C8B">
        <w:rPr>
          <w:rFonts w:ascii="宋体" w:hAnsi="宋体" w:cs="宋体"/>
          <w:sz w:val="24"/>
        </w:rPr>
        <w:t>按照</w:t>
      </w:r>
      <w:r w:rsidRPr="00755C8B">
        <w:rPr>
          <w:rFonts w:ascii="宋体" w:hAnsi="宋体" w:cs="宋体" w:hint="eastAsia"/>
          <w:sz w:val="24"/>
        </w:rPr>
        <w:t>“</w:t>
      </w:r>
      <w:r w:rsidRPr="00755C8B">
        <w:rPr>
          <w:rFonts w:ascii="宋体" w:hAnsi="宋体" w:cs="宋体"/>
          <w:sz w:val="24"/>
        </w:rPr>
        <w:t>平台+模块</w:t>
      </w:r>
      <w:r w:rsidRPr="00755C8B">
        <w:rPr>
          <w:rFonts w:ascii="宋体" w:hAnsi="宋体" w:cs="宋体" w:hint="eastAsia"/>
          <w:sz w:val="24"/>
        </w:rPr>
        <w:t>”</w:t>
      </w:r>
      <w:r w:rsidRPr="00755C8B">
        <w:rPr>
          <w:rFonts w:ascii="宋体" w:hAnsi="宋体" w:cs="宋体"/>
          <w:sz w:val="24"/>
        </w:rPr>
        <w:t>的方式构建课程体系</w:t>
      </w:r>
      <w:r w:rsidRPr="00755C8B">
        <w:rPr>
          <w:rFonts w:ascii="宋体" w:hAnsi="宋体" w:cs="宋体" w:hint="eastAsia"/>
          <w:sz w:val="24"/>
        </w:rPr>
        <w:t>，</w:t>
      </w:r>
      <w:r w:rsidRPr="00755C8B">
        <w:rPr>
          <w:rFonts w:ascii="宋体" w:hAnsi="宋体" w:cs="宋体"/>
          <w:sz w:val="24"/>
        </w:rPr>
        <w:t>建立培养标准与课程设置的映射关系，提高课程教学内容的针对性</w:t>
      </w:r>
      <w:r w:rsidRPr="00755C8B">
        <w:rPr>
          <w:rFonts w:ascii="宋体" w:hAnsi="宋体" w:cs="宋体" w:hint="eastAsia"/>
          <w:sz w:val="24"/>
        </w:rPr>
        <w:t>，提升了课程对人才培养目标的贡献度，有效促进课程资源和教学内容不断优化</w:t>
      </w:r>
      <w:r w:rsidRPr="00755C8B">
        <w:rPr>
          <w:rFonts w:ascii="宋体" w:hAnsi="宋体" w:cs="宋体"/>
          <w:sz w:val="24"/>
        </w:rPr>
        <w:t>。</w:t>
      </w:r>
      <w:r w:rsidRPr="00755C8B">
        <w:rPr>
          <w:rFonts w:ascii="宋体" w:hAnsi="宋体" w:cs="宋体" w:hint="eastAsia"/>
          <w:sz w:val="24"/>
        </w:rPr>
        <w:t>学校</w:t>
      </w:r>
      <w:r w:rsidRPr="00755C8B">
        <w:rPr>
          <w:rFonts w:ascii="宋体" w:hAnsi="宋体" w:cs="宋体"/>
          <w:sz w:val="24"/>
        </w:rPr>
        <w:t>按照</w:t>
      </w:r>
      <w:r w:rsidRPr="00755C8B">
        <w:rPr>
          <w:rFonts w:ascii="宋体" w:hAnsi="宋体" w:cs="宋体" w:hint="eastAsia"/>
          <w:sz w:val="24"/>
        </w:rPr>
        <w:t>“</w:t>
      </w:r>
      <w:r w:rsidRPr="00755C8B">
        <w:rPr>
          <w:rFonts w:ascii="宋体" w:hAnsi="宋体" w:cs="宋体"/>
          <w:sz w:val="24"/>
        </w:rPr>
        <w:t>一般合格课程—重点建设课程—精品资源共享课程</w:t>
      </w:r>
      <w:r w:rsidRPr="00755C8B">
        <w:rPr>
          <w:rFonts w:ascii="宋体" w:hAnsi="宋体" w:cs="宋体" w:hint="eastAsia"/>
          <w:sz w:val="24"/>
        </w:rPr>
        <w:t>”</w:t>
      </w:r>
      <w:r w:rsidRPr="00755C8B">
        <w:rPr>
          <w:rFonts w:ascii="宋体" w:hAnsi="宋体" w:cs="宋体"/>
          <w:sz w:val="24"/>
        </w:rPr>
        <w:t>的分层次建设思路开展课程建设工作</w:t>
      </w:r>
      <w:r w:rsidRPr="00755C8B">
        <w:rPr>
          <w:rFonts w:ascii="宋体" w:hAnsi="宋体" w:cs="宋体" w:hint="eastAsia"/>
          <w:sz w:val="24"/>
        </w:rPr>
        <w:t>，</w:t>
      </w:r>
      <w:r w:rsidRPr="00755C8B">
        <w:rPr>
          <w:rFonts w:ascii="宋体" w:hAnsi="宋体" w:cs="宋体"/>
          <w:sz w:val="24"/>
        </w:rPr>
        <w:t>截至目前，学校建设有16门省级精品资源共享课程，4门省级精品课程，1门省级双语教学示范课程，124门校级重点建设课程，47门校级精品课程，8门校级精品资源共享课程，4门校级精品视频公开课。</w:t>
      </w:r>
    </w:p>
    <w:p w:rsidR="00E22398" w:rsidRPr="00755C8B" w:rsidRDefault="00E22398" w:rsidP="008E40D8">
      <w:pPr>
        <w:spacing w:line="500" w:lineRule="exact"/>
        <w:ind w:firstLineChars="200" w:firstLine="480"/>
        <w:rPr>
          <w:rFonts w:ascii="宋体" w:hAnsi="宋体" w:cs="宋体"/>
          <w:sz w:val="24"/>
        </w:rPr>
      </w:pPr>
      <w:r w:rsidRPr="00755C8B">
        <w:rPr>
          <w:rFonts w:ascii="宋体" w:hAnsi="宋体" w:cs="宋体" w:hint="eastAsia"/>
          <w:sz w:val="24"/>
        </w:rPr>
        <w:t>根据建引结合的原则，2016-2017学年，学校投入20余万元，与尔雅、智慧树等公司合作，建设在线教学平台，引进了360余门网络通识教育选修课程，</w:t>
      </w:r>
      <w:bookmarkStart w:id="77" w:name="_Toc396989569"/>
      <w:r w:rsidRPr="00755C8B">
        <w:rPr>
          <w:rFonts w:ascii="宋体" w:hAnsi="宋体" w:cs="宋体" w:hint="eastAsia"/>
          <w:sz w:val="24"/>
        </w:rPr>
        <w:t>向师生开放，并给予学生学分认定，每学期有6000余名学生通过在线学习和考核获得通识教育选修课学分。开展特色网络课程资源建设工作，成功制作完成《周秦伦理文化经典导读》慕课课程并在智慧树网站公开运行，2017年上半年开设一个混合式教学试点班，为学校进一步加快自主建设在线课程、加快课堂教学模式改革积累了丰富的经验。</w:t>
      </w:r>
    </w:p>
    <w:p w:rsidR="00E22398" w:rsidRPr="00755C8B" w:rsidRDefault="00E22398" w:rsidP="008E40D8">
      <w:pPr>
        <w:spacing w:line="500" w:lineRule="exact"/>
        <w:ind w:firstLineChars="200" w:firstLine="480"/>
        <w:rPr>
          <w:rFonts w:ascii="宋体" w:hAnsi="宋体" w:cs="宋体"/>
          <w:sz w:val="24"/>
        </w:rPr>
      </w:pPr>
      <w:r w:rsidRPr="00755C8B">
        <w:rPr>
          <w:rFonts w:ascii="宋体" w:hAnsi="宋体" w:cs="宋体" w:hint="eastAsia"/>
          <w:sz w:val="24"/>
        </w:rPr>
        <w:t>学校鼓励小班化教学、积极探索分类教学。学校要求本科一、二年级专业教育必修课原则上实行单班教学，专业选修课根据教学实际按平行班级原则合班上课。2016-2017学年，全校共开出课程6359门次，其中，单班教学的有3108门次，占比为48.87%，人数少于30人的小班化教学班有1285次，占比为20.20%根据不同专业特点和人才培养需求，对大学英语、计算机、高等数学和大学物理等课程实行分级教学。</w:t>
      </w:r>
    </w:p>
    <w:p w:rsidR="00E22398" w:rsidRDefault="00E22398" w:rsidP="008E40D8">
      <w:pPr>
        <w:spacing w:line="500" w:lineRule="exact"/>
        <w:ind w:firstLineChars="200" w:firstLine="480"/>
        <w:rPr>
          <w:rFonts w:ascii="宋体" w:hAnsi="宋体" w:cs="宋体"/>
          <w:sz w:val="24"/>
        </w:rPr>
      </w:pPr>
      <w:r w:rsidRPr="00755C8B">
        <w:rPr>
          <w:rFonts w:ascii="宋体" w:hAnsi="宋体" w:cs="宋体"/>
          <w:sz w:val="24"/>
        </w:rPr>
        <w:t>2016年学校开展的专业核心课程评估工作中，13.4%的课程为优秀，53.17%的课程为良好，为二级学院进一步加大课程建设力度，消灭不合格课程提供依据</w:t>
      </w:r>
      <w:r w:rsidRPr="00755C8B">
        <w:rPr>
          <w:rFonts w:ascii="宋体" w:hAnsi="宋体" w:cs="宋体" w:hint="eastAsia"/>
          <w:sz w:val="24"/>
        </w:rPr>
        <w:t>。</w:t>
      </w:r>
      <w:bookmarkStart w:id="78" w:name="_Toc10095"/>
    </w:p>
    <w:p w:rsidR="00E22398" w:rsidRPr="001A17C5" w:rsidRDefault="00E22398" w:rsidP="0028560B">
      <w:pPr>
        <w:pStyle w:val="2"/>
        <w:spacing w:line="500" w:lineRule="exact"/>
        <w:ind w:firstLineChars="0" w:firstLine="0"/>
        <w:rPr>
          <w:rFonts w:ascii="黑体" w:eastAsia="黑体" w:hAnsi="黑体"/>
          <w:b w:val="0"/>
          <w:szCs w:val="28"/>
        </w:rPr>
      </w:pPr>
      <w:bookmarkStart w:id="79" w:name="_Toc502221187"/>
      <w:r w:rsidRPr="00DB0EAF">
        <w:rPr>
          <w:rFonts w:ascii="黑体" w:eastAsia="黑体" w:hAnsi="黑体" w:hint="eastAsia"/>
          <w:b w:val="0"/>
          <w:szCs w:val="28"/>
        </w:rPr>
        <w:t>（三）教材建设</w:t>
      </w:r>
      <w:bookmarkEnd w:id="77"/>
      <w:bookmarkEnd w:id="78"/>
      <w:bookmarkEnd w:id="79"/>
    </w:p>
    <w:p w:rsidR="00E22398" w:rsidRPr="00755C8B" w:rsidRDefault="00E22398" w:rsidP="008E40D8">
      <w:pPr>
        <w:spacing w:line="500" w:lineRule="exact"/>
        <w:ind w:firstLineChars="200" w:firstLine="480"/>
        <w:rPr>
          <w:rFonts w:ascii="宋体" w:hAnsi="宋体" w:cs="宋体"/>
          <w:sz w:val="24"/>
        </w:rPr>
      </w:pPr>
      <w:bookmarkStart w:id="80" w:name="_Toc396989570"/>
      <w:r w:rsidRPr="00755C8B">
        <w:rPr>
          <w:rFonts w:ascii="宋体" w:hAnsi="宋体" w:cs="宋体" w:hint="eastAsia"/>
          <w:sz w:val="24"/>
        </w:rPr>
        <w:t>学校加强教材建设与管理，修订了《宝鸡文理学院教材建设与管理办法》，严格教材选用标准，规定各专业所开课程，要优先选用部颁或省颁优秀教材、教育部规划教材和面向21世纪课程教材，规范教材选用程序，确保教材选用质量；加</w:t>
      </w:r>
      <w:r w:rsidRPr="00755C8B">
        <w:rPr>
          <w:rFonts w:ascii="宋体" w:hAnsi="宋体" w:cs="宋体" w:hint="eastAsia"/>
          <w:sz w:val="24"/>
        </w:rPr>
        <w:lastRenderedPageBreak/>
        <w:t>强对使用的境外引进教材的审查，确保所使用教材均为国内出版社引进版权国内出版教材。进一步增加“马工程重点教材”使用的比例。思想政治理论课的教材全部使用 “马工程重点教材”的最新版本统编教材。其他开设与“马工程重点教材”相应课程的哲学社会科学专业，逐步增加“马工程重点教材”使用的数量。</w:t>
      </w:r>
    </w:p>
    <w:p w:rsidR="00E22398" w:rsidRPr="00755C8B" w:rsidRDefault="00E22398" w:rsidP="008E40D8">
      <w:pPr>
        <w:spacing w:line="500" w:lineRule="exact"/>
        <w:ind w:firstLineChars="200" w:firstLine="480"/>
        <w:rPr>
          <w:rFonts w:ascii="宋体" w:hAnsi="宋体" w:cs="宋体"/>
          <w:sz w:val="24"/>
        </w:rPr>
      </w:pPr>
      <w:r w:rsidRPr="00755C8B">
        <w:rPr>
          <w:rFonts w:ascii="宋体" w:hAnsi="宋体" w:cs="宋体" w:hint="eastAsia"/>
          <w:sz w:val="24"/>
        </w:rPr>
        <w:t>学校举办了教材巡展，与全国30多家出版单位联合，展出各类优秀教材7800余册，赠送教材样书580余册，拓宽教师视野，搭建教材建设平台，引领精品教材、获奖教材进课堂，有助于教师及时关注各专业教材的最新信息，进一步促进教材建设。</w:t>
      </w:r>
    </w:p>
    <w:p w:rsidR="00E22398" w:rsidRPr="00DB0EAF" w:rsidRDefault="00E22398" w:rsidP="0028560B">
      <w:pPr>
        <w:pStyle w:val="2"/>
        <w:spacing w:line="500" w:lineRule="exact"/>
        <w:ind w:firstLineChars="0" w:firstLine="0"/>
        <w:rPr>
          <w:rFonts w:ascii="黑体" w:eastAsia="黑体" w:hAnsi="黑体"/>
          <w:b w:val="0"/>
          <w:szCs w:val="28"/>
        </w:rPr>
      </w:pPr>
      <w:bookmarkStart w:id="81" w:name="_Toc2915"/>
      <w:bookmarkStart w:id="82" w:name="_Toc502221188"/>
      <w:r w:rsidRPr="00DB0EAF">
        <w:rPr>
          <w:rFonts w:ascii="黑体" w:eastAsia="黑体" w:hAnsi="黑体" w:hint="eastAsia"/>
          <w:b w:val="0"/>
          <w:szCs w:val="28"/>
        </w:rPr>
        <w:t>（四）实践教学建设</w:t>
      </w:r>
      <w:bookmarkEnd w:id="81"/>
      <w:bookmarkEnd w:id="82"/>
    </w:p>
    <w:p w:rsidR="00E22398" w:rsidRDefault="00E22398" w:rsidP="008E40D8">
      <w:pPr>
        <w:spacing w:line="500" w:lineRule="exact"/>
        <w:ind w:firstLineChars="200" w:firstLine="480"/>
        <w:rPr>
          <w:rFonts w:ascii="宋体" w:hAnsi="宋体" w:cs="宋体"/>
          <w:sz w:val="24"/>
        </w:rPr>
      </w:pPr>
      <w:r w:rsidRPr="00DB0EAF">
        <w:rPr>
          <w:rFonts w:ascii="宋体" w:hAnsi="宋体" w:cs="宋体" w:hint="eastAsia"/>
          <w:sz w:val="24"/>
        </w:rPr>
        <w:t>学校不断加强实践教学环节和实习基地建设，组织召开了2017年教育教学改革研讨会暨实践教学基地建设会，成立实践教学工作领导小组，制修定《关于进一步加强2017年实习工作的通知》《关于进一步加强本科实验教学工作的通知》《宝鸡文理学院实验教学管理规程》等文件，加强实践教学制度建设及实习实践的组织管理，保障经费投入，切实开展各类见习、实习、实训活动，确保实践教学取得实效，学生综合能力得到提升。截止2017年9月，建立校内外实习基地270个，其中2017年新增实践基地19个。建设有灾害监测与机理模拟实验室、植物化学实验室等2个省级重点实验室；建设有化学实验教学中心、物理实验教学中心、地学实验教学中心、计算机基础教学实验教学中心、现代传媒实验教学示范中心、经济管理虚拟仿真实验教学中心、机械工程虚拟仿真实验教学中心等7个省级实验教学示范中心和虚拟仿真实验教学中心；建设有“太白县太白中学理科实践教育基地”“宝鸡文理学院——陕西华西制药股份有限公司校外实践教育基地”等2个省级大学生校外实践教育基地。学校遴选确定了16个受益面广、长期稳定、实习效果好的校外实习教学示范基地，进一步加强了实习基地内涵建设。目前，各本科专业基本都有稳固的实习实践基地，实践教学条件良好，经费充裕，措施完善，成效显著。</w:t>
      </w:r>
    </w:p>
    <w:p w:rsidR="00492367" w:rsidRDefault="00492367" w:rsidP="00E22398">
      <w:pPr>
        <w:spacing w:line="400" w:lineRule="exact"/>
        <w:ind w:firstLine="561"/>
        <w:rPr>
          <w:rFonts w:ascii="宋体" w:hAnsi="宋体" w:cs="宋体"/>
          <w:sz w:val="24"/>
        </w:rPr>
      </w:pPr>
    </w:p>
    <w:p w:rsidR="0028560B" w:rsidRDefault="0028560B" w:rsidP="00E22398">
      <w:pPr>
        <w:spacing w:line="400" w:lineRule="exact"/>
        <w:ind w:firstLine="561"/>
        <w:rPr>
          <w:rFonts w:ascii="宋体" w:hAnsi="宋体" w:cs="宋体"/>
          <w:sz w:val="24"/>
        </w:rPr>
      </w:pPr>
    </w:p>
    <w:p w:rsidR="00492367" w:rsidRPr="00DB0EAF" w:rsidRDefault="00492367" w:rsidP="00E22398">
      <w:pPr>
        <w:spacing w:line="400" w:lineRule="exact"/>
        <w:ind w:firstLine="561"/>
        <w:rPr>
          <w:rFonts w:ascii="宋体" w:hAnsi="宋体" w:cs="宋体"/>
          <w:sz w:val="24"/>
        </w:rPr>
      </w:pPr>
    </w:p>
    <w:p w:rsidR="00E22398" w:rsidRPr="00492367" w:rsidRDefault="00E22398" w:rsidP="00492367">
      <w:pPr>
        <w:spacing w:line="360" w:lineRule="auto"/>
        <w:jc w:val="center"/>
        <w:rPr>
          <w:rFonts w:ascii="宋体" w:hAnsi="宋体"/>
          <w:b/>
          <w:color w:val="0F6FC6"/>
          <w:sz w:val="24"/>
        </w:rPr>
      </w:pPr>
      <w:bookmarkStart w:id="83" w:name="_Toc396989571"/>
      <w:bookmarkEnd w:id="80"/>
      <w:r w:rsidRPr="00492367">
        <w:rPr>
          <w:rFonts w:ascii="宋体" w:hAnsi="宋体" w:hint="eastAsia"/>
          <w:b/>
          <w:color w:val="0F6FC6"/>
          <w:sz w:val="24"/>
        </w:rPr>
        <w:t>表6  2017年新增实践基地一览表</w:t>
      </w:r>
    </w:p>
    <w:tbl>
      <w:tblPr>
        <w:tblW w:w="0" w:type="auto"/>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4542"/>
        <w:gridCol w:w="4060"/>
      </w:tblGrid>
      <w:tr w:rsidR="008E40D8" w:rsidRPr="008E40D8" w:rsidTr="00EB6D8A">
        <w:trPr>
          <w:trHeight w:val="544"/>
          <w:jc w:val="center"/>
        </w:trPr>
        <w:tc>
          <w:tcPr>
            <w:tcW w:w="4542"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b/>
                <w:bCs/>
                <w:color w:val="000000"/>
                <w:sz w:val="22"/>
                <w:szCs w:val="22"/>
              </w:rPr>
              <w:t>基地名称</w:t>
            </w:r>
          </w:p>
        </w:tc>
        <w:tc>
          <w:tcPr>
            <w:tcW w:w="4060"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b/>
                <w:bCs/>
                <w:color w:val="000000"/>
                <w:sz w:val="22"/>
                <w:szCs w:val="22"/>
              </w:rPr>
              <w:t>基地名称</w:t>
            </w:r>
          </w:p>
        </w:tc>
      </w:tr>
      <w:tr w:rsidR="008E40D8" w:rsidRPr="008E40D8" w:rsidTr="00EB6D8A">
        <w:trPr>
          <w:trHeight w:val="544"/>
          <w:jc w:val="center"/>
        </w:trPr>
        <w:tc>
          <w:tcPr>
            <w:tcW w:w="4542"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杨凌区第三初级中学</w:t>
            </w:r>
          </w:p>
        </w:tc>
        <w:tc>
          <w:tcPr>
            <w:tcW w:w="4060"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宝鸡中燃城市燃气发展有限公司</w:t>
            </w:r>
          </w:p>
        </w:tc>
      </w:tr>
      <w:tr w:rsidR="008E40D8" w:rsidRPr="008E40D8" w:rsidTr="00EB6D8A">
        <w:trPr>
          <w:trHeight w:val="544"/>
          <w:jc w:val="center"/>
        </w:trPr>
        <w:tc>
          <w:tcPr>
            <w:tcW w:w="4542"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杨凌区第四初级中学</w:t>
            </w:r>
          </w:p>
        </w:tc>
        <w:tc>
          <w:tcPr>
            <w:tcW w:w="4060"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宝鸡市垃圾清运中心</w:t>
            </w:r>
          </w:p>
        </w:tc>
      </w:tr>
      <w:tr w:rsidR="008E40D8" w:rsidRPr="008E40D8" w:rsidTr="00EB6D8A">
        <w:trPr>
          <w:trHeight w:val="544"/>
          <w:jc w:val="center"/>
        </w:trPr>
        <w:tc>
          <w:tcPr>
            <w:tcW w:w="4542"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宝鸡市航宇光电显示技术开发有限公司</w:t>
            </w:r>
          </w:p>
        </w:tc>
        <w:tc>
          <w:tcPr>
            <w:tcW w:w="4060"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金陵中学</w:t>
            </w:r>
          </w:p>
        </w:tc>
      </w:tr>
      <w:tr w:rsidR="008E40D8" w:rsidRPr="008E40D8" w:rsidTr="00EB6D8A">
        <w:trPr>
          <w:trHeight w:val="544"/>
          <w:jc w:val="center"/>
        </w:trPr>
        <w:tc>
          <w:tcPr>
            <w:tcW w:w="4542"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陕西长岭纺织机电科技有限公司</w:t>
            </w:r>
          </w:p>
        </w:tc>
        <w:tc>
          <w:tcPr>
            <w:tcW w:w="4060"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陕西高新老年公寓</w:t>
            </w:r>
          </w:p>
        </w:tc>
      </w:tr>
      <w:tr w:rsidR="008E40D8" w:rsidRPr="008E40D8" w:rsidTr="00EB6D8A">
        <w:trPr>
          <w:trHeight w:val="544"/>
          <w:jc w:val="center"/>
        </w:trPr>
        <w:tc>
          <w:tcPr>
            <w:tcW w:w="4542"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西安易培德信息科技有限公司</w:t>
            </w:r>
          </w:p>
        </w:tc>
        <w:tc>
          <w:tcPr>
            <w:tcW w:w="4060"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陕西蚁行者法律服务有限公司</w:t>
            </w:r>
          </w:p>
        </w:tc>
      </w:tr>
      <w:tr w:rsidR="008E40D8" w:rsidRPr="008E40D8" w:rsidTr="00EB6D8A">
        <w:trPr>
          <w:trHeight w:val="544"/>
          <w:jc w:val="center"/>
        </w:trPr>
        <w:tc>
          <w:tcPr>
            <w:tcW w:w="4542"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西安创禾网络技术有限公司</w:t>
            </w:r>
          </w:p>
        </w:tc>
        <w:tc>
          <w:tcPr>
            <w:tcW w:w="4060"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泾阳中学</w:t>
            </w:r>
          </w:p>
        </w:tc>
      </w:tr>
      <w:tr w:rsidR="008E40D8" w:rsidRPr="008E40D8" w:rsidTr="00EB6D8A">
        <w:trPr>
          <w:trHeight w:val="544"/>
          <w:jc w:val="center"/>
        </w:trPr>
        <w:tc>
          <w:tcPr>
            <w:tcW w:w="4542"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陕西恒智教育科技有限公司</w:t>
            </w:r>
          </w:p>
        </w:tc>
        <w:tc>
          <w:tcPr>
            <w:tcW w:w="4060"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陕西秦旅旅游集团有限公司</w:t>
            </w:r>
          </w:p>
        </w:tc>
      </w:tr>
      <w:tr w:rsidR="008E40D8" w:rsidRPr="008E40D8" w:rsidTr="00EB6D8A">
        <w:trPr>
          <w:trHeight w:val="544"/>
          <w:jc w:val="center"/>
        </w:trPr>
        <w:tc>
          <w:tcPr>
            <w:tcW w:w="4542"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西安顺义科技有限公司</w:t>
            </w:r>
          </w:p>
        </w:tc>
        <w:tc>
          <w:tcPr>
            <w:tcW w:w="4060"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宝鸡方圆青铜陶艺博物馆</w:t>
            </w:r>
          </w:p>
        </w:tc>
      </w:tr>
      <w:tr w:rsidR="008E40D8" w:rsidRPr="008E40D8" w:rsidTr="00EB6D8A">
        <w:trPr>
          <w:trHeight w:val="544"/>
          <w:jc w:val="center"/>
        </w:trPr>
        <w:tc>
          <w:tcPr>
            <w:tcW w:w="4542"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广元路幼儿园</w:t>
            </w:r>
          </w:p>
        </w:tc>
        <w:tc>
          <w:tcPr>
            <w:tcW w:w="4060"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航天幼儿园</w:t>
            </w:r>
          </w:p>
        </w:tc>
      </w:tr>
      <w:tr w:rsidR="008E40D8" w:rsidRPr="008E40D8" w:rsidTr="00EB6D8A">
        <w:trPr>
          <w:trHeight w:val="544"/>
          <w:jc w:val="center"/>
        </w:trPr>
        <w:tc>
          <w:tcPr>
            <w:tcW w:w="4542"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眉县营头初级中学</w:t>
            </w:r>
          </w:p>
        </w:tc>
        <w:tc>
          <w:tcPr>
            <w:tcW w:w="4060" w:type="dxa"/>
            <w:shd w:val="clear" w:color="auto" w:fill="B8CCE4"/>
            <w:vAlign w:val="center"/>
            <w:hideMark/>
          </w:tcPr>
          <w:p w:rsidR="008E40D8" w:rsidRPr="008E40D8" w:rsidRDefault="008E40D8" w:rsidP="008E40D8">
            <w:pPr>
              <w:rPr>
                <w:rFonts w:ascii="Calibri" w:hAnsi="Calibri"/>
                <w:color w:val="000000"/>
                <w:szCs w:val="21"/>
              </w:rPr>
            </w:pPr>
          </w:p>
        </w:tc>
      </w:tr>
    </w:tbl>
    <w:p w:rsidR="00F0448A" w:rsidRDefault="00F0448A" w:rsidP="00F0448A">
      <w:pPr>
        <w:spacing w:line="560" w:lineRule="exact"/>
        <w:ind w:firstLineChars="200" w:firstLine="422"/>
        <w:jc w:val="center"/>
        <w:rPr>
          <w:rFonts w:asciiTheme="majorEastAsia" w:eastAsiaTheme="majorEastAsia" w:hAnsiTheme="majorEastAsia" w:cs="仿宋"/>
          <w:b/>
          <w:bCs/>
        </w:rPr>
      </w:pPr>
    </w:p>
    <w:p w:rsidR="00E22398" w:rsidRDefault="00E22398" w:rsidP="00492367">
      <w:pPr>
        <w:spacing w:line="560" w:lineRule="exact"/>
        <w:ind w:firstLineChars="200" w:firstLine="482"/>
        <w:jc w:val="center"/>
        <w:rPr>
          <w:rFonts w:ascii="宋体" w:hAnsi="宋体"/>
          <w:b/>
          <w:color w:val="0F6FC6"/>
          <w:sz w:val="24"/>
        </w:rPr>
      </w:pPr>
      <w:r w:rsidRPr="00492367">
        <w:rPr>
          <w:rFonts w:ascii="宋体" w:hAnsi="宋体" w:hint="eastAsia"/>
          <w:b/>
          <w:color w:val="0F6FC6"/>
          <w:sz w:val="24"/>
        </w:rPr>
        <w:t>表7  2017年示范实践基地一览表</w:t>
      </w:r>
    </w:p>
    <w:tbl>
      <w:tblPr>
        <w:tblW w:w="0" w:type="auto"/>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4572"/>
        <w:gridCol w:w="4088"/>
      </w:tblGrid>
      <w:tr w:rsidR="008E40D8" w:rsidRPr="008E40D8" w:rsidTr="00EB6D8A">
        <w:trPr>
          <w:trHeight w:val="561"/>
          <w:jc w:val="center"/>
        </w:trPr>
        <w:tc>
          <w:tcPr>
            <w:tcW w:w="4572"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b/>
                <w:bCs/>
                <w:color w:val="000000"/>
                <w:sz w:val="22"/>
                <w:szCs w:val="22"/>
              </w:rPr>
              <w:t>基地名称</w:t>
            </w:r>
          </w:p>
        </w:tc>
        <w:tc>
          <w:tcPr>
            <w:tcW w:w="4088" w:type="dxa"/>
            <w:shd w:val="clear" w:color="auto" w:fill="B8CCE4"/>
            <w:vAlign w:val="center"/>
            <w:hideMark/>
          </w:tcPr>
          <w:p w:rsidR="008E40D8" w:rsidRPr="008E40D8" w:rsidRDefault="008E40D8" w:rsidP="008E40D8">
            <w:pPr>
              <w:jc w:val="center"/>
              <w:rPr>
                <w:rFonts w:ascii="宋体" w:hAnsi="宋体" w:cs="仿宋"/>
                <w:b/>
                <w:bCs/>
                <w:color w:val="000000"/>
                <w:sz w:val="22"/>
                <w:szCs w:val="22"/>
              </w:rPr>
            </w:pPr>
            <w:r w:rsidRPr="008E40D8">
              <w:rPr>
                <w:rFonts w:ascii="宋体" w:hAnsi="宋体" w:cs="仿宋" w:hint="eastAsia"/>
                <w:b/>
                <w:bCs/>
                <w:color w:val="000000"/>
                <w:sz w:val="22"/>
                <w:szCs w:val="22"/>
              </w:rPr>
              <w:t>基地名称</w:t>
            </w:r>
          </w:p>
        </w:tc>
      </w:tr>
      <w:tr w:rsidR="008E40D8" w:rsidRPr="008E40D8" w:rsidTr="00EB6D8A">
        <w:trPr>
          <w:trHeight w:val="561"/>
          <w:jc w:val="center"/>
        </w:trPr>
        <w:tc>
          <w:tcPr>
            <w:tcW w:w="4572"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周至进修学校</w:t>
            </w:r>
          </w:p>
        </w:tc>
        <w:tc>
          <w:tcPr>
            <w:tcW w:w="4088"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宝鸡市石油中学</w:t>
            </w:r>
          </w:p>
        </w:tc>
      </w:tr>
      <w:tr w:rsidR="008E40D8" w:rsidRPr="008E40D8" w:rsidTr="00EB6D8A">
        <w:trPr>
          <w:trHeight w:val="561"/>
          <w:jc w:val="center"/>
        </w:trPr>
        <w:tc>
          <w:tcPr>
            <w:tcW w:w="4572"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岐山高级中学</w:t>
            </w:r>
          </w:p>
        </w:tc>
        <w:tc>
          <w:tcPr>
            <w:tcW w:w="4088"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宝鸡市虢镇中学</w:t>
            </w:r>
          </w:p>
        </w:tc>
      </w:tr>
      <w:tr w:rsidR="008E40D8" w:rsidRPr="008E40D8" w:rsidTr="00EB6D8A">
        <w:trPr>
          <w:trHeight w:val="561"/>
          <w:jc w:val="center"/>
        </w:trPr>
        <w:tc>
          <w:tcPr>
            <w:tcW w:w="4572"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陕西华西制药有限公司</w:t>
            </w:r>
          </w:p>
        </w:tc>
        <w:tc>
          <w:tcPr>
            <w:tcW w:w="4088"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宝鸡冠群技术学校</w:t>
            </w:r>
          </w:p>
        </w:tc>
      </w:tr>
      <w:tr w:rsidR="008E40D8" w:rsidRPr="008E40D8" w:rsidTr="00EB6D8A">
        <w:trPr>
          <w:trHeight w:val="561"/>
          <w:jc w:val="center"/>
        </w:trPr>
        <w:tc>
          <w:tcPr>
            <w:tcW w:w="4572"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宝鸡市渭滨区经二路街道新民路社区</w:t>
            </w:r>
          </w:p>
        </w:tc>
        <w:tc>
          <w:tcPr>
            <w:tcW w:w="4088"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蒿萍综合自然地理实习基地</w:t>
            </w:r>
          </w:p>
        </w:tc>
      </w:tr>
      <w:tr w:rsidR="008E40D8" w:rsidRPr="008E40D8" w:rsidTr="00EB6D8A">
        <w:trPr>
          <w:trHeight w:val="561"/>
          <w:jc w:val="center"/>
        </w:trPr>
        <w:tc>
          <w:tcPr>
            <w:tcW w:w="4572"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铜川市矿务局一中</w:t>
            </w:r>
          </w:p>
        </w:tc>
        <w:tc>
          <w:tcPr>
            <w:tcW w:w="4088"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宝鸡市渭滨中学</w:t>
            </w:r>
          </w:p>
        </w:tc>
      </w:tr>
      <w:tr w:rsidR="008E40D8" w:rsidRPr="008E40D8" w:rsidTr="00EB6D8A">
        <w:trPr>
          <w:trHeight w:val="561"/>
          <w:jc w:val="center"/>
        </w:trPr>
        <w:tc>
          <w:tcPr>
            <w:tcW w:w="4572"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宝鸡新街郝家庄写生基地</w:t>
            </w:r>
          </w:p>
        </w:tc>
        <w:tc>
          <w:tcPr>
            <w:tcW w:w="4088"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宝鸡技师学院</w:t>
            </w:r>
          </w:p>
        </w:tc>
      </w:tr>
      <w:tr w:rsidR="008E40D8" w:rsidRPr="008E40D8" w:rsidTr="00EB6D8A">
        <w:trPr>
          <w:trHeight w:val="561"/>
          <w:jc w:val="center"/>
        </w:trPr>
        <w:tc>
          <w:tcPr>
            <w:tcW w:w="4572"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高新中学</w:t>
            </w:r>
          </w:p>
        </w:tc>
        <w:tc>
          <w:tcPr>
            <w:tcW w:w="4088" w:type="dxa"/>
            <w:shd w:val="clear" w:color="auto" w:fill="FFFFFF"/>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陕西加中IT培训学校</w:t>
            </w:r>
          </w:p>
        </w:tc>
      </w:tr>
      <w:tr w:rsidR="008E40D8" w:rsidRPr="008E40D8" w:rsidTr="00EB6D8A">
        <w:trPr>
          <w:trHeight w:val="561"/>
          <w:jc w:val="center"/>
        </w:trPr>
        <w:tc>
          <w:tcPr>
            <w:tcW w:w="4572"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眉县常兴中学</w:t>
            </w:r>
          </w:p>
        </w:tc>
        <w:tc>
          <w:tcPr>
            <w:tcW w:w="4088" w:type="dxa"/>
            <w:shd w:val="clear" w:color="auto" w:fill="B8CCE4"/>
            <w:vAlign w:val="center"/>
            <w:hideMark/>
          </w:tcPr>
          <w:p w:rsidR="008E40D8" w:rsidRPr="008E40D8" w:rsidRDefault="008E40D8" w:rsidP="008E40D8">
            <w:pPr>
              <w:jc w:val="center"/>
              <w:rPr>
                <w:rFonts w:ascii="宋体" w:hAnsi="宋体" w:cs="仿宋"/>
                <w:color w:val="000000"/>
                <w:kern w:val="0"/>
                <w:sz w:val="22"/>
                <w:szCs w:val="22"/>
              </w:rPr>
            </w:pPr>
            <w:r w:rsidRPr="008E40D8">
              <w:rPr>
                <w:rFonts w:ascii="宋体" w:hAnsi="宋体" w:cs="仿宋" w:hint="eastAsia"/>
                <w:color w:val="000000"/>
                <w:kern w:val="0"/>
                <w:sz w:val="22"/>
                <w:szCs w:val="22"/>
              </w:rPr>
              <w:t>扶风第二中学</w:t>
            </w:r>
          </w:p>
        </w:tc>
      </w:tr>
    </w:tbl>
    <w:p w:rsidR="00E22398" w:rsidRPr="00DB0EAF" w:rsidRDefault="00E22398" w:rsidP="00492367">
      <w:pPr>
        <w:pStyle w:val="2"/>
        <w:ind w:firstLineChars="0" w:firstLine="0"/>
        <w:rPr>
          <w:rFonts w:ascii="黑体" w:eastAsia="黑体" w:hAnsi="黑体"/>
          <w:b w:val="0"/>
          <w:szCs w:val="28"/>
        </w:rPr>
      </w:pPr>
      <w:bookmarkStart w:id="84" w:name="_Toc16190"/>
      <w:bookmarkStart w:id="85" w:name="_Toc502216935"/>
      <w:bookmarkStart w:id="86" w:name="_Toc502217242"/>
      <w:bookmarkStart w:id="87" w:name="_Toc502221189"/>
      <w:r w:rsidRPr="00DB0EAF">
        <w:rPr>
          <w:rFonts w:ascii="黑体" w:eastAsia="黑体" w:hAnsi="黑体" w:hint="eastAsia"/>
          <w:b w:val="0"/>
          <w:szCs w:val="28"/>
        </w:rPr>
        <w:lastRenderedPageBreak/>
        <w:t>（五）毕业论文与毕业设计</w:t>
      </w:r>
      <w:bookmarkEnd w:id="83"/>
      <w:bookmarkEnd w:id="84"/>
      <w:bookmarkEnd w:id="85"/>
      <w:bookmarkEnd w:id="86"/>
      <w:bookmarkEnd w:id="87"/>
    </w:p>
    <w:p w:rsidR="00E22398" w:rsidRPr="00DB0EAF" w:rsidRDefault="00E22398" w:rsidP="00492367">
      <w:pPr>
        <w:spacing w:line="360" w:lineRule="auto"/>
        <w:ind w:firstLineChars="200" w:firstLine="480"/>
        <w:rPr>
          <w:rFonts w:ascii="宋体" w:hAnsi="宋体"/>
          <w:sz w:val="24"/>
        </w:rPr>
      </w:pPr>
      <w:r w:rsidRPr="00DB0EAF">
        <w:rPr>
          <w:rFonts w:ascii="宋体" w:hAnsi="宋体" w:hint="eastAsia"/>
          <w:sz w:val="24"/>
        </w:rPr>
        <w:t>为进一步规范本科生毕业论文（设计）工作环节，提高本科人才培养质量，学校修订了《宝鸡文理学院本科毕业论文（设计）工作管理办法》，工作中严格执行《宝鸡文理学院本科生毕业论文（设计）学术不端行为检测及处理办法》，严控环节，确保毕业论文（设计）质量。2016年11月，学校启动</w:t>
      </w:r>
      <w:r w:rsidRPr="00DB0EAF">
        <w:rPr>
          <w:rFonts w:ascii="宋体" w:hAnsi="宋体"/>
          <w:sz w:val="24"/>
        </w:rPr>
        <w:t>201</w:t>
      </w:r>
      <w:r w:rsidRPr="00DB0EAF">
        <w:rPr>
          <w:rFonts w:ascii="宋体" w:hAnsi="宋体" w:hint="eastAsia"/>
          <w:sz w:val="24"/>
        </w:rPr>
        <w:t>7届毕业生毕业论文（设计）工作，并重点监控选题质量、中期检查、论文（设计）质量等环节，进行了三个轮次的质量检测，抽查各专业论文（设计）957篇，占总数18</w:t>
      </w:r>
      <w:r w:rsidRPr="00DB0EAF">
        <w:rPr>
          <w:rFonts w:ascii="宋体" w:hAnsi="宋体"/>
          <w:sz w:val="24"/>
        </w:rPr>
        <w:t>%</w:t>
      </w:r>
      <w:r w:rsidRPr="00DB0EAF">
        <w:rPr>
          <w:rFonts w:ascii="宋体" w:hAnsi="宋体" w:hint="eastAsia"/>
          <w:sz w:val="24"/>
        </w:rPr>
        <w:t>，并首次开展本科毕业论文（设计）外审工作，抽检各专业论文132篇交由校外专家审查。从总体上看，</w:t>
      </w:r>
      <w:r w:rsidRPr="00DB0EAF">
        <w:rPr>
          <w:rFonts w:ascii="宋体" w:hAnsi="宋体"/>
          <w:sz w:val="24"/>
        </w:rPr>
        <w:t>201</w:t>
      </w:r>
      <w:r w:rsidRPr="00DB0EAF">
        <w:rPr>
          <w:rFonts w:ascii="宋体" w:hAnsi="宋体" w:hint="eastAsia"/>
          <w:sz w:val="24"/>
        </w:rPr>
        <w:t>7届本科毕业论文（设计）选题合理，过程规范，质量良好，130篇本科毕业论文（设计）获评为优秀。</w:t>
      </w:r>
    </w:p>
    <w:p w:rsidR="00E22398" w:rsidRPr="00B47A57" w:rsidRDefault="00E22398" w:rsidP="00492367">
      <w:pPr>
        <w:pStyle w:val="2"/>
        <w:ind w:firstLineChars="0" w:firstLine="0"/>
        <w:rPr>
          <w:rFonts w:ascii="黑体" w:eastAsia="黑体" w:hAnsi="黑体"/>
          <w:b w:val="0"/>
          <w:szCs w:val="28"/>
        </w:rPr>
      </w:pPr>
      <w:bookmarkStart w:id="88" w:name="_Toc4340"/>
      <w:bookmarkStart w:id="89" w:name="_Toc502216936"/>
      <w:bookmarkStart w:id="90" w:name="_Toc502217243"/>
      <w:bookmarkStart w:id="91" w:name="_Toc502221190"/>
      <w:bookmarkStart w:id="92" w:name="_Toc396989572"/>
      <w:r w:rsidRPr="00B47A57">
        <w:rPr>
          <w:rFonts w:ascii="黑体" w:eastAsia="黑体" w:hAnsi="黑体" w:hint="eastAsia"/>
          <w:b w:val="0"/>
          <w:szCs w:val="28"/>
        </w:rPr>
        <w:t>（六）人才培养模式创新与改革</w:t>
      </w:r>
      <w:bookmarkEnd w:id="88"/>
      <w:bookmarkEnd w:id="89"/>
      <w:bookmarkEnd w:id="90"/>
      <w:bookmarkEnd w:id="91"/>
    </w:p>
    <w:p w:rsidR="00E22398" w:rsidRPr="00B47A57" w:rsidRDefault="00E22398" w:rsidP="00492367">
      <w:pPr>
        <w:spacing w:line="360" w:lineRule="auto"/>
        <w:ind w:firstLineChars="200" w:firstLine="480"/>
        <w:rPr>
          <w:rFonts w:ascii="宋体" w:hAnsi="宋体"/>
          <w:sz w:val="24"/>
        </w:rPr>
      </w:pPr>
      <w:r w:rsidRPr="00B47A57">
        <w:rPr>
          <w:rFonts w:ascii="宋体" w:hAnsi="宋体" w:hint="eastAsia"/>
          <w:sz w:val="24"/>
        </w:rPr>
        <w:t>2016-2017学年，学校持续开展人才培养模式改革。修订了2017版本科人才培养方案和教学大纲；对2017级美术学院的设计学类、经济管理学院的的工商管理类、电子电气工程学院的电子信息类和自动化类专业实行大类招生、分段培养模式，完成了美术学院2015级设计类、经济管理学院2016级工商管理类，电子电气工程学院2015级电子信息类、自动化类、地理与环境学院2015级地理科学类及地理科学创新实验班二次分流工作；继续开展教师教育专业人才培养新模式和教师教育专业综合改革，在地理科学、数学与应用数学、思想政治教育专业开设“中学卓越教师实验班”；加强工科学院与相关行业企业的联合，积极探索和开展校企合作、协同育人新模式，拨付4万元软件续费经费，继续支持开展机械工程学院与西门子公司联合校企合作育人模式探索实践；修</w:t>
      </w:r>
      <w:r w:rsidR="008E40D8">
        <w:rPr>
          <w:rFonts w:ascii="宋体" w:hAnsi="宋体" w:hint="eastAsia"/>
          <w:sz w:val="24"/>
        </w:rPr>
        <w:t>订</w:t>
      </w:r>
      <w:r w:rsidRPr="00B47A57">
        <w:rPr>
          <w:rFonts w:ascii="宋体" w:hAnsi="宋体" w:hint="eastAsia"/>
          <w:sz w:val="24"/>
        </w:rPr>
        <w:t>《宝鸡文理学院本科生转专业实施办法(修订稿》，规范工作流程，完成2016级本科生的转专业工作。依托15年省级教学改革研究项目，汉语言文学专业实施的“三三三”培养模式探索、电子电气工程学院五个阶梯的实践教学体系探索，有效提升学生实践能力和创新创业能力。</w:t>
      </w:r>
    </w:p>
    <w:p w:rsidR="00E22398" w:rsidRPr="00B47A57" w:rsidRDefault="00E22398" w:rsidP="00492367">
      <w:pPr>
        <w:pStyle w:val="2"/>
        <w:ind w:firstLineChars="0" w:firstLine="0"/>
        <w:rPr>
          <w:rFonts w:ascii="黑体" w:eastAsia="黑体" w:hAnsi="黑体"/>
          <w:b w:val="0"/>
          <w:szCs w:val="28"/>
        </w:rPr>
      </w:pPr>
      <w:bookmarkStart w:id="93" w:name="_Toc28333"/>
      <w:bookmarkStart w:id="94" w:name="_Toc502216937"/>
      <w:bookmarkStart w:id="95" w:name="_Toc502217244"/>
      <w:bookmarkStart w:id="96" w:name="_Toc502221191"/>
      <w:r w:rsidRPr="00B47A57">
        <w:rPr>
          <w:rFonts w:ascii="黑体" w:eastAsia="黑体" w:hAnsi="黑体" w:hint="eastAsia"/>
          <w:b w:val="0"/>
          <w:szCs w:val="28"/>
        </w:rPr>
        <w:t>（七）教学改革与研究</w:t>
      </w:r>
      <w:bookmarkEnd w:id="92"/>
      <w:bookmarkEnd w:id="93"/>
      <w:bookmarkEnd w:id="94"/>
      <w:bookmarkEnd w:id="95"/>
      <w:bookmarkEnd w:id="96"/>
    </w:p>
    <w:p w:rsidR="00E22398" w:rsidRPr="00F0448A" w:rsidRDefault="00E22398" w:rsidP="00492367">
      <w:pPr>
        <w:spacing w:line="360" w:lineRule="auto"/>
        <w:ind w:firstLineChars="200" w:firstLine="480"/>
        <w:rPr>
          <w:rFonts w:ascii="宋体" w:hAnsi="宋体"/>
          <w:sz w:val="24"/>
        </w:rPr>
      </w:pPr>
      <w:r w:rsidRPr="00F0448A">
        <w:rPr>
          <w:rFonts w:ascii="宋体" w:hAnsi="宋体" w:hint="eastAsia"/>
          <w:sz w:val="24"/>
        </w:rPr>
        <w:t>学校支持和引导广大教师和教学管理人员聚焦人才培养、课程改革、教学方式、实践实习、创新创业等教学管理和研究的核心要素、关键环节开展教学研究</w:t>
      </w:r>
      <w:r w:rsidRPr="00F0448A">
        <w:rPr>
          <w:rFonts w:ascii="宋体" w:hAnsi="宋体" w:hint="eastAsia"/>
          <w:sz w:val="24"/>
        </w:rPr>
        <w:lastRenderedPageBreak/>
        <w:t>和改革，着力解决教育教学中的热点、难点、重点问题，提高教学质量和人才培养质量。2016-2017学年，学校开展第十二批校级教学研究与改革项目的立项工作，共立项98项校级教改项目，其中设立15个创新创业教育教学改革研究专项；根据学校评审结果，推荐了7个项目参评陕西省2017年教学改革研究项目。为第十二批校级教学改革研究项目划拨42.4万元专项经费，并按照重点项目8000元、专项项目5000元，一般项目3000元的标准予以资助。学年内，对2015年立项的四个省级教改项目按照重点项目1:2，一般项目1:1的标准，投入16万元支持项目研究，并根据省教育厅安排，组织开展了项目的结题评审工作。开展了第十一批校级教学改革研究项目结题工作，鼓励教师总结和推广教改成果。启动了2017年校级优秀教学成果奖申报和省级教学成果奖的培育工作。</w:t>
      </w:r>
      <w:bookmarkStart w:id="97" w:name="_Toc396989573"/>
      <w:r w:rsidRPr="00F0448A">
        <w:rPr>
          <w:rFonts w:ascii="宋体" w:hAnsi="宋体" w:hint="eastAsia"/>
          <w:sz w:val="24"/>
        </w:rPr>
        <w:t>评选出了第四届校级教学名师2名和2017年度校级本科教学质量优秀奖24名，举办名师讲堂、教学经验交流40余场次，举办2016年青年教师教学基本功竞赛等活动，有效发挥制度激励作用，搭建教学交流平台，提升教师教学能力。</w:t>
      </w:r>
      <w:bookmarkStart w:id="98" w:name="_Toc19681"/>
    </w:p>
    <w:p w:rsidR="00E22398" w:rsidRPr="001A17C5" w:rsidRDefault="00E22398" w:rsidP="00492367">
      <w:pPr>
        <w:pStyle w:val="2"/>
        <w:ind w:firstLineChars="0" w:firstLine="0"/>
        <w:rPr>
          <w:rFonts w:ascii="黑体" w:eastAsia="黑体" w:hAnsi="黑体"/>
          <w:b w:val="0"/>
          <w:szCs w:val="28"/>
        </w:rPr>
      </w:pPr>
      <w:bookmarkStart w:id="99" w:name="_Toc502221192"/>
      <w:r w:rsidRPr="00B47A57">
        <w:rPr>
          <w:rFonts w:ascii="黑体" w:eastAsia="黑体" w:hAnsi="黑体" w:hint="eastAsia"/>
          <w:b w:val="0"/>
          <w:szCs w:val="28"/>
        </w:rPr>
        <w:t>（八）本科生对外交流</w:t>
      </w:r>
      <w:bookmarkEnd w:id="97"/>
      <w:bookmarkEnd w:id="98"/>
      <w:bookmarkEnd w:id="99"/>
    </w:p>
    <w:p w:rsidR="00E22398" w:rsidRPr="00B47A57" w:rsidRDefault="00E22398" w:rsidP="00492367">
      <w:pPr>
        <w:spacing w:line="360" w:lineRule="auto"/>
        <w:ind w:firstLineChars="200" w:firstLine="480"/>
        <w:rPr>
          <w:rFonts w:ascii="宋体" w:hAnsi="宋体"/>
          <w:sz w:val="24"/>
        </w:rPr>
      </w:pPr>
      <w:r w:rsidRPr="00B47A57">
        <w:rPr>
          <w:rFonts w:ascii="宋体" w:hAnsi="宋体" w:hint="eastAsia"/>
          <w:sz w:val="24"/>
        </w:rPr>
        <w:t>2016-2017学年，有4名学生赴美交流学习，3名大学生参加了赴美带薪实习项目；36名学生参加赴韩国交换生项目；3名学生参加赴香港寒暑假游学项目；28名毕业生赴新加坡参加就业项目；1名毕业生赴柬埔寨参加汉语专家志愿者项目，有23名韩国留学生来我校学习。</w:t>
      </w:r>
    </w:p>
    <w:p w:rsidR="00E22398" w:rsidRDefault="00E22398" w:rsidP="0028560B">
      <w:pPr>
        <w:spacing w:line="560" w:lineRule="exact"/>
        <w:ind w:firstLineChars="200" w:firstLine="482"/>
        <w:jc w:val="center"/>
        <w:rPr>
          <w:rFonts w:ascii="宋体" w:hAnsi="宋体"/>
          <w:b/>
          <w:color w:val="0F6FC6"/>
          <w:sz w:val="24"/>
        </w:rPr>
      </w:pPr>
      <w:r w:rsidRPr="0028560B">
        <w:rPr>
          <w:rFonts w:ascii="宋体" w:hAnsi="宋体" w:hint="eastAsia"/>
          <w:b/>
          <w:color w:val="0F6FC6"/>
          <w:sz w:val="24"/>
        </w:rPr>
        <w:t>表8  学生国际交流情况</w:t>
      </w:r>
    </w:p>
    <w:tbl>
      <w:tblPr>
        <w:tblW w:w="0" w:type="auto"/>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4661"/>
        <w:gridCol w:w="3244"/>
      </w:tblGrid>
      <w:tr w:rsidR="008E40D8" w:rsidRPr="008E40D8" w:rsidTr="00EB6D8A">
        <w:trPr>
          <w:trHeight w:val="565"/>
          <w:jc w:val="center"/>
        </w:trPr>
        <w:tc>
          <w:tcPr>
            <w:tcW w:w="4661" w:type="dxa"/>
            <w:shd w:val="clear" w:color="auto" w:fill="B8CCE4"/>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项  目</w:t>
            </w:r>
          </w:p>
        </w:tc>
        <w:tc>
          <w:tcPr>
            <w:tcW w:w="3244" w:type="dxa"/>
            <w:shd w:val="clear" w:color="auto" w:fill="B8CCE4"/>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数  量</w:t>
            </w:r>
          </w:p>
        </w:tc>
      </w:tr>
      <w:tr w:rsidR="008E40D8" w:rsidRPr="008E40D8" w:rsidTr="00EB6D8A">
        <w:trPr>
          <w:trHeight w:val="565"/>
          <w:jc w:val="center"/>
        </w:trPr>
        <w:tc>
          <w:tcPr>
            <w:tcW w:w="4661" w:type="dxa"/>
            <w:shd w:val="clear" w:color="auto" w:fill="FFFFFF"/>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当年交流本科生数</w:t>
            </w:r>
          </w:p>
        </w:tc>
        <w:tc>
          <w:tcPr>
            <w:tcW w:w="3244" w:type="dxa"/>
            <w:shd w:val="clear" w:color="auto" w:fill="FFFFFF"/>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93</w:t>
            </w:r>
          </w:p>
        </w:tc>
      </w:tr>
      <w:tr w:rsidR="008E40D8" w:rsidRPr="008E40D8" w:rsidTr="00EB6D8A">
        <w:trPr>
          <w:trHeight w:val="565"/>
          <w:jc w:val="center"/>
        </w:trPr>
        <w:tc>
          <w:tcPr>
            <w:tcW w:w="4661" w:type="dxa"/>
            <w:shd w:val="clear" w:color="auto" w:fill="B8CCE4"/>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其中：本校到境外</w:t>
            </w:r>
          </w:p>
        </w:tc>
        <w:tc>
          <w:tcPr>
            <w:tcW w:w="3244" w:type="dxa"/>
            <w:shd w:val="clear" w:color="auto" w:fill="B8CCE4"/>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64</w:t>
            </w:r>
          </w:p>
        </w:tc>
      </w:tr>
      <w:tr w:rsidR="008E40D8" w:rsidRPr="008E40D8" w:rsidTr="00EB6D8A">
        <w:trPr>
          <w:trHeight w:val="565"/>
          <w:jc w:val="center"/>
        </w:trPr>
        <w:tc>
          <w:tcPr>
            <w:tcW w:w="4661" w:type="dxa"/>
            <w:shd w:val="clear" w:color="auto" w:fill="FFFFFF"/>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本校到境内</w:t>
            </w:r>
          </w:p>
        </w:tc>
        <w:tc>
          <w:tcPr>
            <w:tcW w:w="3244" w:type="dxa"/>
            <w:shd w:val="clear" w:color="auto" w:fill="FFFFFF"/>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cs="Calibri" w:hint="eastAsia"/>
                <w:color w:val="000000"/>
                <w:sz w:val="22"/>
                <w:szCs w:val="22"/>
              </w:rPr>
              <w:t>0</w:t>
            </w:r>
          </w:p>
        </w:tc>
      </w:tr>
      <w:tr w:rsidR="008E40D8" w:rsidRPr="008E40D8" w:rsidTr="00EB6D8A">
        <w:trPr>
          <w:trHeight w:val="565"/>
          <w:jc w:val="center"/>
        </w:trPr>
        <w:tc>
          <w:tcPr>
            <w:tcW w:w="4661" w:type="dxa"/>
            <w:shd w:val="clear" w:color="auto" w:fill="B8CCE4"/>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境内到本校</w:t>
            </w:r>
          </w:p>
        </w:tc>
        <w:tc>
          <w:tcPr>
            <w:tcW w:w="3244" w:type="dxa"/>
            <w:shd w:val="clear" w:color="auto" w:fill="B8CCE4"/>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cs="Calibri" w:hint="eastAsia"/>
                <w:color w:val="000000"/>
                <w:sz w:val="22"/>
                <w:szCs w:val="22"/>
              </w:rPr>
              <w:t>0</w:t>
            </w:r>
          </w:p>
        </w:tc>
      </w:tr>
      <w:tr w:rsidR="008E40D8" w:rsidRPr="008E40D8" w:rsidTr="00EB6D8A">
        <w:trPr>
          <w:trHeight w:val="565"/>
          <w:jc w:val="center"/>
        </w:trPr>
        <w:tc>
          <w:tcPr>
            <w:tcW w:w="4661" w:type="dxa"/>
            <w:shd w:val="clear" w:color="auto" w:fill="FFFFFF"/>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境外到本校</w:t>
            </w:r>
          </w:p>
        </w:tc>
        <w:tc>
          <w:tcPr>
            <w:tcW w:w="3244" w:type="dxa"/>
            <w:shd w:val="clear" w:color="auto" w:fill="FFFFFF"/>
            <w:tcMar>
              <w:top w:w="0" w:type="dxa"/>
              <w:left w:w="80" w:type="dxa"/>
              <w:bottom w:w="0" w:type="dxa"/>
              <w:right w:w="80" w:type="dxa"/>
            </w:tcMar>
            <w:vAlign w:val="center"/>
            <w:hideMark/>
          </w:tcPr>
          <w:p w:rsidR="008E40D8" w:rsidRPr="008E40D8" w:rsidRDefault="008E40D8" w:rsidP="008E40D8">
            <w:pPr>
              <w:jc w:val="center"/>
              <w:rPr>
                <w:rFonts w:ascii="Calibri" w:hAnsi="Calibri" w:cs="Calibri"/>
                <w:color w:val="000000"/>
                <w:sz w:val="22"/>
                <w:szCs w:val="22"/>
              </w:rPr>
            </w:pPr>
            <w:r w:rsidRPr="008E40D8">
              <w:rPr>
                <w:rFonts w:ascii="宋体" w:hAnsi="宋体" w:cs="Calibri" w:hint="eastAsia"/>
                <w:color w:val="000000"/>
                <w:sz w:val="22"/>
                <w:szCs w:val="22"/>
              </w:rPr>
              <w:t>23</w:t>
            </w:r>
          </w:p>
        </w:tc>
      </w:tr>
    </w:tbl>
    <w:p w:rsidR="008E40D8" w:rsidRDefault="008E40D8" w:rsidP="0028560B">
      <w:pPr>
        <w:spacing w:line="560" w:lineRule="exact"/>
        <w:ind w:firstLineChars="200" w:firstLine="482"/>
        <w:jc w:val="center"/>
        <w:rPr>
          <w:rFonts w:ascii="宋体" w:hAnsi="宋体"/>
          <w:b/>
          <w:color w:val="0F6FC6"/>
          <w:sz w:val="24"/>
        </w:rPr>
      </w:pPr>
    </w:p>
    <w:p w:rsidR="00E22398" w:rsidRPr="005D23DB" w:rsidRDefault="00E22398" w:rsidP="0028560B">
      <w:pPr>
        <w:pStyle w:val="1"/>
        <w:spacing w:before="156"/>
        <w:ind w:firstLineChars="0" w:firstLine="0"/>
        <w:rPr>
          <w:rFonts w:ascii="黑体" w:eastAsia="黑体" w:hAnsi="黑体"/>
          <w:b w:val="0"/>
        </w:rPr>
      </w:pPr>
      <w:bookmarkStart w:id="100" w:name="_Toc16159"/>
      <w:bookmarkStart w:id="101" w:name="_Toc502216938"/>
      <w:bookmarkStart w:id="102" w:name="_Toc502217245"/>
      <w:bookmarkStart w:id="103" w:name="_Toc502221193"/>
      <w:r w:rsidRPr="005D23DB">
        <w:rPr>
          <w:rFonts w:ascii="黑体" w:eastAsia="黑体" w:hAnsi="黑体" w:hint="eastAsia"/>
          <w:b w:val="0"/>
        </w:rPr>
        <w:lastRenderedPageBreak/>
        <w:t>五、创新创业教育开展情况</w:t>
      </w:r>
      <w:bookmarkEnd w:id="100"/>
      <w:bookmarkEnd w:id="101"/>
      <w:bookmarkEnd w:id="102"/>
      <w:bookmarkEnd w:id="103"/>
    </w:p>
    <w:p w:rsidR="00E22398" w:rsidRPr="00F0448A" w:rsidRDefault="00E22398" w:rsidP="0028560B">
      <w:pPr>
        <w:spacing w:line="360" w:lineRule="auto"/>
        <w:ind w:firstLineChars="200" w:firstLine="480"/>
        <w:rPr>
          <w:rFonts w:ascii="宋体" w:hAnsi="宋体"/>
          <w:sz w:val="24"/>
        </w:rPr>
      </w:pPr>
      <w:r w:rsidRPr="00F0448A">
        <w:rPr>
          <w:rFonts w:ascii="宋体" w:hAnsi="宋体" w:hint="eastAsia"/>
          <w:sz w:val="24"/>
        </w:rPr>
        <w:t>学校高度重视创新创业教育工作，推进创新创业教育改革工作，2016年，制定了创新创业教育工作任务分解表，分解了目标任务，先后召开了深化创新创业教育工作、“互联网+”创新创业大赛工作、大学生创新创业总结申报工作推进会，加强了部门协同；组建了6个创新创业团队，化学化工学院和经济管理学院获批了陕西省创新创业教育改革试点学院（系），加强了创新创业教育平台建设；先后组织参加了“互联网+”、宝鸡市科技创新等各类创新创业竞赛，提高了学生创新创业的实践能力；开展了2017年度大学生创新创业训练计划项目的立项工作，共立项90个校级项目，其中54项被确定为省级训练计划项目。</w:t>
      </w:r>
    </w:p>
    <w:p w:rsidR="00E22398" w:rsidRDefault="00E22398" w:rsidP="0028560B">
      <w:pPr>
        <w:spacing w:line="360" w:lineRule="auto"/>
        <w:ind w:firstLineChars="200" w:firstLine="480"/>
        <w:rPr>
          <w:rFonts w:ascii="宋体" w:hAnsi="宋体"/>
          <w:sz w:val="24"/>
        </w:rPr>
      </w:pPr>
      <w:r w:rsidRPr="00F0448A">
        <w:rPr>
          <w:rFonts w:ascii="宋体" w:hAnsi="宋体" w:hint="eastAsia"/>
          <w:sz w:val="24"/>
        </w:rPr>
        <w:t>学校启动了2017版本科人才培养方案的修订工作，拟定了《修订本科人才培养方案指导性意见》，增加创新创业模块，增设了5个创新创业学分，引入“尔雅通识课”和“智慧树”网络课程共享平台，择优面向全校学生开设《创新创业领导力》《创业精神与实践》《创新工程实践》等6门在线课程供学生选修，并将其纳入学校通识教育课程学分予以认定，有效激发学生选修积极性；举办了创新创业系列讲座，初步探索建立了“公共通识+专业融合+创业孵化”三位一体的创新创业教育课程体系；组建了我校的创新创业教育导师库，进行了创新创业师资培训，加强了创新创业教育师资队伍建设。鼓励了一大批学生积极投身创新创业活动，创新创业教育取得了一定成效。</w:t>
      </w:r>
    </w:p>
    <w:p w:rsidR="0028560B" w:rsidRDefault="0028560B" w:rsidP="0028560B">
      <w:pPr>
        <w:spacing w:line="360" w:lineRule="auto"/>
        <w:ind w:firstLineChars="200" w:firstLine="482"/>
        <w:jc w:val="center"/>
        <w:rPr>
          <w:rFonts w:ascii="宋体" w:hAnsi="宋体"/>
          <w:b/>
          <w:color w:val="0F6FC6"/>
          <w:sz w:val="24"/>
        </w:rPr>
      </w:pPr>
      <w:r w:rsidRPr="0028560B">
        <w:rPr>
          <w:rFonts w:ascii="宋体" w:hAnsi="宋体" w:hint="eastAsia"/>
          <w:b/>
          <w:color w:val="0F6FC6"/>
          <w:sz w:val="24"/>
        </w:rPr>
        <w:t>表9  2017年大学生创新创业团队一览表</w:t>
      </w:r>
    </w:p>
    <w:tbl>
      <w:tblPr>
        <w:tblW w:w="0" w:type="auto"/>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760"/>
        <w:gridCol w:w="4686"/>
        <w:gridCol w:w="2641"/>
      </w:tblGrid>
      <w:tr w:rsidR="008E40D8" w:rsidRPr="008E40D8" w:rsidTr="00EB6D8A">
        <w:trPr>
          <w:trHeight w:val="541"/>
          <w:jc w:val="center"/>
        </w:trPr>
        <w:tc>
          <w:tcPr>
            <w:tcW w:w="760" w:type="dxa"/>
            <w:shd w:val="clear" w:color="auto" w:fill="B8CCE4"/>
            <w:vAlign w:val="center"/>
            <w:hideMark/>
          </w:tcPr>
          <w:p w:rsidR="008E40D8" w:rsidRPr="008E40D8" w:rsidRDefault="008E40D8" w:rsidP="008E40D8">
            <w:pPr>
              <w:widowControl/>
              <w:jc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序号</w:t>
            </w:r>
          </w:p>
        </w:tc>
        <w:tc>
          <w:tcPr>
            <w:tcW w:w="4686" w:type="dxa"/>
            <w:shd w:val="clear" w:color="auto" w:fill="B8CCE4"/>
            <w:vAlign w:val="center"/>
            <w:hideMark/>
          </w:tcPr>
          <w:p w:rsidR="008E40D8" w:rsidRPr="008E40D8" w:rsidRDefault="008E40D8" w:rsidP="008E40D8">
            <w:pPr>
              <w:widowControl/>
              <w:jc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团 队 名 称</w:t>
            </w:r>
          </w:p>
        </w:tc>
        <w:tc>
          <w:tcPr>
            <w:tcW w:w="2641" w:type="dxa"/>
            <w:shd w:val="clear" w:color="auto" w:fill="B8CCE4"/>
            <w:vAlign w:val="center"/>
            <w:hideMark/>
          </w:tcPr>
          <w:p w:rsidR="008E40D8" w:rsidRPr="008E40D8" w:rsidRDefault="008E40D8" w:rsidP="008E40D8">
            <w:pPr>
              <w:widowControl/>
              <w:jc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挂靠单位</w:t>
            </w:r>
          </w:p>
        </w:tc>
      </w:tr>
      <w:tr w:rsidR="008E40D8" w:rsidRPr="008E40D8" w:rsidTr="00EB6D8A">
        <w:trPr>
          <w:trHeight w:val="541"/>
          <w:jc w:val="center"/>
        </w:trPr>
        <w:tc>
          <w:tcPr>
            <w:tcW w:w="760" w:type="dxa"/>
            <w:shd w:val="clear" w:color="auto" w:fill="FFFFFF"/>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1</w:t>
            </w:r>
          </w:p>
        </w:tc>
        <w:tc>
          <w:tcPr>
            <w:tcW w:w="4686" w:type="dxa"/>
            <w:shd w:val="clear" w:color="auto" w:fill="FFFFFF"/>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基于互联网的商业模式实训与培育</w:t>
            </w:r>
          </w:p>
        </w:tc>
        <w:tc>
          <w:tcPr>
            <w:tcW w:w="2641" w:type="dxa"/>
            <w:shd w:val="clear" w:color="auto" w:fill="FFFFFF"/>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经济管理学院</w:t>
            </w:r>
          </w:p>
        </w:tc>
      </w:tr>
      <w:tr w:rsidR="008E40D8" w:rsidRPr="008E40D8" w:rsidTr="00EB6D8A">
        <w:trPr>
          <w:trHeight w:val="541"/>
          <w:jc w:val="center"/>
        </w:trPr>
        <w:tc>
          <w:tcPr>
            <w:tcW w:w="760" w:type="dxa"/>
            <w:shd w:val="clear" w:color="auto" w:fill="B8CCE4"/>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2</w:t>
            </w:r>
          </w:p>
        </w:tc>
        <w:tc>
          <w:tcPr>
            <w:tcW w:w="4686" w:type="dxa"/>
            <w:shd w:val="clear" w:color="auto" w:fill="B8CCE4"/>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智能控制与制造系统设计</w:t>
            </w:r>
          </w:p>
        </w:tc>
        <w:tc>
          <w:tcPr>
            <w:tcW w:w="2641" w:type="dxa"/>
            <w:shd w:val="clear" w:color="auto" w:fill="B8CCE4"/>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物理与光电技术学院</w:t>
            </w:r>
          </w:p>
        </w:tc>
      </w:tr>
      <w:tr w:rsidR="008E40D8" w:rsidRPr="008E40D8" w:rsidTr="00EB6D8A">
        <w:trPr>
          <w:trHeight w:val="541"/>
          <w:jc w:val="center"/>
        </w:trPr>
        <w:tc>
          <w:tcPr>
            <w:tcW w:w="760" w:type="dxa"/>
            <w:shd w:val="clear" w:color="auto" w:fill="FFFFFF"/>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3</w:t>
            </w:r>
          </w:p>
        </w:tc>
        <w:tc>
          <w:tcPr>
            <w:tcW w:w="4686" w:type="dxa"/>
            <w:shd w:val="clear" w:color="auto" w:fill="FFFFFF"/>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新型功能材料研究与应用</w:t>
            </w:r>
          </w:p>
        </w:tc>
        <w:tc>
          <w:tcPr>
            <w:tcW w:w="2641" w:type="dxa"/>
            <w:shd w:val="clear" w:color="auto" w:fill="FFFFFF"/>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化学化工学院</w:t>
            </w:r>
          </w:p>
        </w:tc>
      </w:tr>
      <w:tr w:rsidR="008E40D8" w:rsidRPr="008E40D8" w:rsidTr="00EB6D8A">
        <w:trPr>
          <w:trHeight w:val="541"/>
          <w:jc w:val="center"/>
        </w:trPr>
        <w:tc>
          <w:tcPr>
            <w:tcW w:w="760" w:type="dxa"/>
            <w:shd w:val="clear" w:color="auto" w:fill="B8CCE4"/>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4</w:t>
            </w:r>
          </w:p>
        </w:tc>
        <w:tc>
          <w:tcPr>
            <w:tcW w:w="4686" w:type="dxa"/>
            <w:shd w:val="clear" w:color="auto" w:fill="B8CCE4"/>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数字媒体影像制作与传播</w:t>
            </w:r>
          </w:p>
        </w:tc>
        <w:tc>
          <w:tcPr>
            <w:tcW w:w="2641" w:type="dxa"/>
            <w:shd w:val="clear" w:color="auto" w:fill="B8CCE4"/>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文学与新闻传播学院</w:t>
            </w:r>
          </w:p>
        </w:tc>
      </w:tr>
      <w:tr w:rsidR="008E40D8" w:rsidRPr="008E40D8" w:rsidTr="00EB6D8A">
        <w:trPr>
          <w:trHeight w:val="541"/>
          <w:jc w:val="center"/>
        </w:trPr>
        <w:tc>
          <w:tcPr>
            <w:tcW w:w="760" w:type="dxa"/>
            <w:shd w:val="clear" w:color="auto" w:fill="FFFFFF"/>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5</w:t>
            </w:r>
          </w:p>
        </w:tc>
        <w:tc>
          <w:tcPr>
            <w:tcW w:w="4686" w:type="dxa"/>
            <w:shd w:val="clear" w:color="auto" w:fill="FFFFFF"/>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机器人智能制造</w:t>
            </w:r>
          </w:p>
        </w:tc>
        <w:tc>
          <w:tcPr>
            <w:tcW w:w="2641" w:type="dxa"/>
            <w:shd w:val="clear" w:color="auto" w:fill="FFFFFF"/>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机械工程学院</w:t>
            </w:r>
          </w:p>
        </w:tc>
      </w:tr>
      <w:tr w:rsidR="008E40D8" w:rsidRPr="008E40D8" w:rsidTr="00EB6D8A">
        <w:trPr>
          <w:trHeight w:val="541"/>
          <w:jc w:val="center"/>
        </w:trPr>
        <w:tc>
          <w:tcPr>
            <w:tcW w:w="760" w:type="dxa"/>
            <w:shd w:val="clear" w:color="auto" w:fill="B8CCE4"/>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6</w:t>
            </w:r>
          </w:p>
        </w:tc>
        <w:tc>
          <w:tcPr>
            <w:tcW w:w="4686" w:type="dxa"/>
            <w:shd w:val="clear" w:color="auto" w:fill="B8CCE4"/>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基于互联网的大数据分析与应用</w:t>
            </w:r>
          </w:p>
        </w:tc>
        <w:tc>
          <w:tcPr>
            <w:tcW w:w="2641" w:type="dxa"/>
            <w:shd w:val="clear" w:color="auto" w:fill="B8CCE4"/>
            <w:vAlign w:val="center"/>
            <w:hideMark/>
          </w:tcPr>
          <w:p w:rsidR="008E40D8" w:rsidRPr="008E40D8" w:rsidRDefault="008E40D8" w:rsidP="008E40D8">
            <w:pPr>
              <w:widowControl/>
              <w:jc w:val="center"/>
              <w:rPr>
                <w:rFonts w:ascii="宋体" w:hAnsi="宋体" w:cs="仿宋"/>
                <w:color w:val="000000"/>
                <w:kern w:val="0"/>
                <w:sz w:val="22"/>
                <w:szCs w:val="22"/>
              </w:rPr>
            </w:pPr>
            <w:r w:rsidRPr="008E40D8">
              <w:rPr>
                <w:rFonts w:ascii="宋体" w:hAnsi="宋体" w:cs="仿宋" w:hint="eastAsia"/>
                <w:color w:val="000000"/>
                <w:kern w:val="0"/>
                <w:sz w:val="22"/>
                <w:szCs w:val="22"/>
              </w:rPr>
              <w:t>数学信息与计算科学学院</w:t>
            </w:r>
          </w:p>
        </w:tc>
      </w:tr>
    </w:tbl>
    <w:p w:rsidR="0028560B" w:rsidRPr="008E40D8" w:rsidRDefault="0028560B" w:rsidP="0028560B">
      <w:pPr>
        <w:spacing w:line="360" w:lineRule="auto"/>
        <w:ind w:firstLineChars="200" w:firstLine="480"/>
        <w:jc w:val="center"/>
        <w:rPr>
          <w:rFonts w:ascii="宋体" w:hAnsi="宋体"/>
          <w:sz w:val="24"/>
        </w:rPr>
      </w:pPr>
    </w:p>
    <w:p w:rsidR="00E22398" w:rsidRPr="003C35E9" w:rsidRDefault="00E22398" w:rsidP="0028560B">
      <w:pPr>
        <w:pStyle w:val="1"/>
        <w:spacing w:before="156"/>
        <w:ind w:firstLineChars="0" w:firstLine="0"/>
        <w:jc w:val="left"/>
        <w:rPr>
          <w:rFonts w:ascii="黑体" w:eastAsia="黑体" w:hAnsi="黑体"/>
          <w:b w:val="0"/>
          <w:color w:val="000000"/>
          <w:kern w:val="2"/>
          <w:szCs w:val="30"/>
        </w:rPr>
      </w:pPr>
      <w:bookmarkStart w:id="104" w:name="_Toc396989575"/>
      <w:bookmarkStart w:id="105" w:name="_Toc13551"/>
      <w:bookmarkStart w:id="106" w:name="_Toc502216939"/>
      <w:bookmarkStart w:id="107" w:name="_Toc502217246"/>
      <w:bookmarkStart w:id="108" w:name="_Toc502221194"/>
      <w:r w:rsidRPr="003C35E9">
        <w:rPr>
          <w:rFonts w:ascii="黑体" w:eastAsia="黑体" w:hAnsi="黑体" w:hint="eastAsia"/>
          <w:b w:val="0"/>
          <w:color w:val="000000"/>
          <w:kern w:val="2"/>
          <w:szCs w:val="30"/>
        </w:rPr>
        <w:lastRenderedPageBreak/>
        <w:t>六、质量保障</w:t>
      </w:r>
      <w:bookmarkStart w:id="109" w:name="_Toc396989576"/>
      <w:bookmarkEnd w:id="104"/>
      <w:bookmarkEnd w:id="105"/>
      <w:r w:rsidRPr="003C35E9">
        <w:rPr>
          <w:rFonts w:ascii="黑体" w:eastAsia="黑体" w:hAnsi="黑体" w:hint="eastAsia"/>
          <w:b w:val="0"/>
          <w:color w:val="000000"/>
          <w:kern w:val="2"/>
          <w:szCs w:val="30"/>
        </w:rPr>
        <w:t>与监控体系</w:t>
      </w:r>
      <w:bookmarkStart w:id="110" w:name="_Toc17429"/>
      <w:bookmarkEnd w:id="106"/>
      <w:bookmarkEnd w:id="107"/>
      <w:bookmarkEnd w:id="108"/>
    </w:p>
    <w:p w:rsidR="00E22398" w:rsidRPr="00502FD6" w:rsidRDefault="00E22398" w:rsidP="0028560B">
      <w:pPr>
        <w:pStyle w:val="1"/>
        <w:keepNext w:val="0"/>
        <w:keepLines w:val="0"/>
        <w:widowControl/>
        <w:spacing w:before="156"/>
        <w:ind w:firstLineChars="0" w:firstLine="0"/>
        <w:jc w:val="left"/>
        <w:rPr>
          <w:rFonts w:ascii="黑体" w:eastAsia="黑体" w:hAnsi="黑体"/>
          <w:b w:val="0"/>
          <w:szCs w:val="30"/>
        </w:rPr>
      </w:pPr>
      <w:bookmarkStart w:id="111" w:name="_Toc502216940"/>
      <w:bookmarkStart w:id="112" w:name="_Toc502217247"/>
      <w:bookmarkStart w:id="113" w:name="_Toc502221195"/>
      <w:r w:rsidRPr="00502FD6">
        <w:rPr>
          <w:rFonts w:ascii="黑体" w:eastAsia="黑体" w:hAnsi="黑体" w:hint="eastAsia"/>
          <w:b w:val="0"/>
          <w:sz w:val="28"/>
          <w:szCs w:val="28"/>
        </w:rPr>
        <w:t>（一）进一步强化教学工作的中心地位</w:t>
      </w:r>
      <w:bookmarkEnd w:id="109"/>
      <w:bookmarkEnd w:id="110"/>
      <w:bookmarkEnd w:id="111"/>
      <w:bookmarkEnd w:id="112"/>
      <w:bookmarkEnd w:id="113"/>
    </w:p>
    <w:p w:rsidR="00E22398" w:rsidRPr="001B3C21" w:rsidRDefault="00E22398" w:rsidP="0028560B">
      <w:pPr>
        <w:spacing w:line="360" w:lineRule="auto"/>
        <w:ind w:firstLineChars="200" w:firstLine="480"/>
        <w:rPr>
          <w:rFonts w:asciiTheme="minorEastAsia" w:eastAsiaTheme="minorEastAsia" w:hAnsiTheme="minorEastAsia"/>
          <w:sz w:val="24"/>
        </w:rPr>
      </w:pPr>
      <w:bookmarkStart w:id="114" w:name="_Toc12703"/>
      <w:bookmarkStart w:id="115" w:name="_Toc17426"/>
      <w:bookmarkStart w:id="116" w:name="_Toc502216941"/>
      <w:r w:rsidRPr="001B3C21">
        <w:rPr>
          <w:rFonts w:asciiTheme="minorEastAsia" w:eastAsiaTheme="minorEastAsia" w:hAnsiTheme="minorEastAsia" w:hint="eastAsia"/>
          <w:sz w:val="24"/>
        </w:rPr>
        <w:t>学校全面贯彻落实党的十八大精神和教育部国家教育事业发展“十三五”规划精神，贯彻落实省委、省政府对陕西高等教育发展的总体部署，积极应对高等教育事业改革与发展的新形势，以建设高水平教学研究型大学目标为统领，以加强内涵建设、提高质量为主线，以深化人才培养工作综合改革为动力，以优化专业结构、提升课程建设整体水平、深化人才培养体系综合改革，大力推进“一流专业”建设，加强创新创业教育、顺利通过教育部本科教学工作审核评估为重点，以加强人才培养实践教学建设，完善人才培养质量监控体系为保障，形成了“领导重视教学，制度规范教学，教师精心教学，科研促进教学，经费优先教学，管理服务教学，舆论宣传教学”的良好氛围，不断提高教育教学水平和人才培养质量。</w:t>
      </w:r>
      <w:bookmarkEnd w:id="114"/>
      <w:bookmarkEnd w:id="115"/>
      <w:bookmarkEnd w:id="116"/>
    </w:p>
    <w:p w:rsidR="00E22398" w:rsidRPr="001B3C21" w:rsidRDefault="00E22398" w:rsidP="0028560B">
      <w:pPr>
        <w:spacing w:line="360" w:lineRule="auto"/>
        <w:ind w:firstLineChars="200" w:firstLine="480"/>
        <w:rPr>
          <w:rFonts w:asciiTheme="minorEastAsia" w:eastAsiaTheme="minorEastAsia" w:hAnsiTheme="minorEastAsia"/>
          <w:sz w:val="24"/>
        </w:rPr>
      </w:pPr>
      <w:bookmarkStart w:id="117" w:name="_Toc28664"/>
      <w:bookmarkStart w:id="118" w:name="_Toc32320"/>
      <w:bookmarkStart w:id="119" w:name="_Toc502216942"/>
      <w:r w:rsidRPr="001B3C21">
        <w:rPr>
          <w:rFonts w:asciiTheme="minorEastAsia" w:eastAsiaTheme="minorEastAsia" w:hAnsiTheme="minorEastAsia" w:hint="eastAsia"/>
          <w:sz w:val="24"/>
        </w:rPr>
        <w:t>在教学运行过程中，校领导定期听取教学工作汇报，校务会、党委会把教学工作作为经常性议题，定期研究和部署年度主要教学工作；校领导积极落实深入基层密切联系师生机制和听课制度，深入课堂一线听课，深入教研室一线研讨，深入师生一线座谈，有效强化人才培养中心地位；主管教学副校长每月主持召开教学工作例会，安排重点工作；校领导定期带队检查指导教学及教学保障工作开展情况。同时，学校的人才引进政策持续提高专业师资队伍水平，持续增长的经费投入保障了教学的建设和运行。通过校党政领导齐抓共管，各教学单位严格组织教学，各职能部门强化和履行服务教学职责，本科人才培养质量得到进一步提高，教学中心地位落到了实处。</w:t>
      </w:r>
      <w:bookmarkEnd w:id="117"/>
      <w:bookmarkEnd w:id="118"/>
      <w:bookmarkEnd w:id="119"/>
    </w:p>
    <w:p w:rsidR="00E22398" w:rsidRPr="00502FD6" w:rsidRDefault="00E22398" w:rsidP="0028560B">
      <w:pPr>
        <w:pStyle w:val="1"/>
        <w:keepNext w:val="0"/>
        <w:keepLines w:val="0"/>
        <w:widowControl/>
        <w:spacing w:before="156"/>
        <w:ind w:firstLineChars="0" w:firstLine="0"/>
        <w:jc w:val="left"/>
        <w:rPr>
          <w:rFonts w:ascii="黑体" w:eastAsia="黑体" w:hAnsi="黑体"/>
          <w:b w:val="0"/>
          <w:sz w:val="28"/>
          <w:szCs w:val="28"/>
        </w:rPr>
      </w:pPr>
      <w:bookmarkStart w:id="120" w:name="_Toc396989577"/>
      <w:bookmarkStart w:id="121" w:name="_Toc6644"/>
      <w:bookmarkStart w:id="122" w:name="_Toc502216943"/>
      <w:bookmarkStart w:id="123" w:name="_Toc502217248"/>
      <w:bookmarkStart w:id="124" w:name="_Toc502221196"/>
      <w:r w:rsidRPr="00502FD6">
        <w:rPr>
          <w:rFonts w:ascii="黑体" w:eastAsia="黑体" w:hAnsi="黑体" w:hint="eastAsia"/>
          <w:b w:val="0"/>
          <w:sz w:val="28"/>
          <w:szCs w:val="28"/>
        </w:rPr>
        <w:t>（二）加强教学管理制度建设，规范教学质量过程管理</w:t>
      </w:r>
      <w:bookmarkEnd w:id="120"/>
      <w:bookmarkEnd w:id="121"/>
      <w:bookmarkEnd w:id="122"/>
      <w:bookmarkEnd w:id="123"/>
      <w:bookmarkEnd w:id="124"/>
    </w:p>
    <w:p w:rsidR="00E22398" w:rsidRPr="001B3C21" w:rsidRDefault="00E22398" w:rsidP="0028560B">
      <w:pPr>
        <w:spacing w:line="360" w:lineRule="auto"/>
        <w:ind w:firstLineChars="200" w:firstLine="480"/>
        <w:rPr>
          <w:rFonts w:asciiTheme="minorEastAsia" w:eastAsiaTheme="minorEastAsia" w:hAnsiTheme="minorEastAsia"/>
          <w:sz w:val="24"/>
        </w:rPr>
      </w:pPr>
      <w:r w:rsidRPr="001B3C21">
        <w:rPr>
          <w:rFonts w:asciiTheme="minorEastAsia" w:eastAsiaTheme="minorEastAsia" w:hAnsiTheme="minorEastAsia" w:hint="eastAsia"/>
          <w:sz w:val="24"/>
        </w:rPr>
        <w:t>2016-2017学年，根据教学实际，学校制定或修订颁布了《宝鸡文理学院课堂教学管理办法》《宝鸡文理学院教学奖励实施办法（修订稿）》《宝鸡文理学院本科毕业论文（设计）工作管理办法》《宝鸡文理学院教学督导条例（修订稿）》等教学管理制度，进一步健全学校教学管理制度体系，确保教学工作科学规范运行。</w:t>
      </w:r>
    </w:p>
    <w:p w:rsidR="00E22398" w:rsidRPr="001B3C21" w:rsidRDefault="00E22398" w:rsidP="0028560B">
      <w:pPr>
        <w:spacing w:line="360" w:lineRule="auto"/>
        <w:ind w:firstLineChars="200" w:firstLine="480"/>
        <w:rPr>
          <w:rFonts w:asciiTheme="minorEastAsia" w:eastAsiaTheme="minorEastAsia" w:hAnsiTheme="minorEastAsia"/>
          <w:sz w:val="24"/>
        </w:rPr>
      </w:pPr>
      <w:r w:rsidRPr="001B3C21">
        <w:rPr>
          <w:rFonts w:asciiTheme="minorEastAsia" w:eastAsiaTheme="minorEastAsia" w:hAnsiTheme="minorEastAsia" w:hint="eastAsia"/>
          <w:sz w:val="24"/>
        </w:rPr>
        <w:t>学校成立教学质量监控与评估中心，作为教学质量管理的实施机构，坚持构</w:t>
      </w:r>
      <w:r w:rsidRPr="001B3C21">
        <w:rPr>
          <w:rFonts w:asciiTheme="minorEastAsia" w:eastAsiaTheme="minorEastAsia" w:hAnsiTheme="minorEastAsia" w:hint="eastAsia"/>
          <w:sz w:val="24"/>
        </w:rPr>
        <w:lastRenderedPageBreak/>
        <w:t>建教学质量监控和教学过程管理的长效机制。一是坚持“六检查、一通报”制度，</w:t>
      </w:r>
      <w:r w:rsidRPr="001B3C21">
        <w:rPr>
          <w:rFonts w:asciiTheme="minorEastAsia" w:eastAsiaTheme="minorEastAsia" w:hAnsiTheme="minorEastAsia"/>
          <w:sz w:val="24"/>
        </w:rPr>
        <w:t>严格落实</w:t>
      </w:r>
      <w:r w:rsidRPr="001B3C21">
        <w:rPr>
          <w:rFonts w:asciiTheme="minorEastAsia" w:eastAsiaTheme="minorEastAsia" w:hAnsiTheme="minorEastAsia" w:hint="eastAsia"/>
          <w:sz w:val="24"/>
        </w:rPr>
        <w:t>二级学院</w:t>
      </w:r>
      <w:r w:rsidRPr="001B3C21">
        <w:rPr>
          <w:rFonts w:asciiTheme="minorEastAsia" w:eastAsiaTheme="minorEastAsia" w:hAnsiTheme="minorEastAsia"/>
          <w:sz w:val="24"/>
        </w:rPr>
        <w:t>领导值周检查制度，管理干部听课检查制度</w:t>
      </w:r>
      <w:r w:rsidRPr="001B3C21">
        <w:rPr>
          <w:rFonts w:asciiTheme="minorEastAsia" w:eastAsiaTheme="minorEastAsia" w:hAnsiTheme="minorEastAsia" w:hint="eastAsia"/>
          <w:sz w:val="24"/>
        </w:rPr>
        <w:t>通和教学工作例会等制度，成立教学质量评估与监控中心，强化教学运行质量的监控和管理；二是通过开展期中教学检查、实习检查、校院两级教学纪律检查，加强教学环节监控，</w:t>
      </w:r>
      <w:r w:rsidRPr="001B3C21">
        <w:rPr>
          <w:rFonts w:asciiTheme="minorEastAsia" w:eastAsiaTheme="minorEastAsia" w:hAnsiTheme="minorEastAsia"/>
          <w:sz w:val="24"/>
        </w:rPr>
        <w:t>远程视频监控系统随机检查教师上课纪律制度</w:t>
      </w:r>
      <w:r w:rsidRPr="001B3C21">
        <w:rPr>
          <w:rFonts w:asciiTheme="minorEastAsia" w:eastAsiaTheme="minorEastAsia" w:hAnsiTheme="minorEastAsia" w:hint="eastAsia"/>
          <w:sz w:val="24"/>
        </w:rPr>
        <w:t>和</w:t>
      </w:r>
      <w:r w:rsidRPr="001B3C21">
        <w:rPr>
          <w:rFonts w:asciiTheme="minorEastAsia" w:eastAsiaTheme="minorEastAsia" w:hAnsiTheme="minorEastAsia"/>
          <w:sz w:val="24"/>
        </w:rPr>
        <w:t>教学检查结果</w:t>
      </w:r>
      <w:r w:rsidRPr="001B3C21">
        <w:rPr>
          <w:rFonts w:asciiTheme="minorEastAsia" w:eastAsiaTheme="minorEastAsia" w:hAnsiTheme="minorEastAsia" w:hint="eastAsia"/>
          <w:sz w:val="24"/>
        </w:rPr>
        <w:t>每周通报</w:t>
      </w:r>
      <w:r w:rsidRPr="001B3C21">
        <w:rPr>
          <w:rFonts w:asciiTheme="minorEastAsia" w:eastAsiaTheme="minorEastAsia" w:hAnsiTheme="minorEastAsia"/>
          <w:sz w:val="24"/>
        </w:rPr>
        <w:t>制度等，加强教学质量监控力度</w:t>
      </w:r>
      <w:r w:rsidRPr="001B3C21">
        <w:rPr>
          <w:rFonts w:asciiTheme="minorEastAsia" w:eastAsiaTheme="minorEastAsia" w:hAnsiTheme="minorEastAsia" w:hint="eastAsia"/>
          <w:sz w:val="24"/>
        </w:rPr>
        <w:t>；三是通过开展“四评（督导评教、干部评教、同行评教、学生评教）”活动，不断改进和提高课堂教学质量；四是继续实施和完善学校、教学督导和二级学院三级巡考制度，促进良好考风学风建设；五是通过强化学生学习指导、课程辅导、毕业论文（设计）指导、学生学业警示及留级处理等工作，加强本科生学业进展监控；六是严格毕业资格和学位资格审查制度，严把强化人才培养质量关。</w:t>
      </w:r>
    </w:p>
    <w:p w:rsidR="00E22398" w:rsidRPr="001B3C21" w:rsidRDefault="00E22398" w:rsidP="0028560B">
      <w:pPr>
        <w:spacing w:line="360" w:lineRule="auto"/>
        <w:ind w:firstLineChars="200" w:firstLine="480"/>
        <w:rPr>
          <w:rFonts w:asciiTheme="minorEastAsia" w:eastAsiaTheme="minorEastAsia" w:hAnsiTheme="minorEastAsia"/>
          <w:sz w:val="24"/>
        </w:rPr>
      </w:pPr>
      <w:r w:rsidRPr="001B3C21">
        <w:rPr>
          <w:rFonts w:asciiTheme="minorEastAsia" w:eastAsiaTheme="minorEastAsia" w:hAnsiTheme="minorEastAsia"/>
          <w:sz w:val="24"/>
        </w:rPr>
        <w:t>201</w:t>
      </w:r>
      <w:r w:rsidRPr="001B3C21">
        <w:rPr>
          <w:rFonts w:asciiTheme="minorEastAsia" w:eastAsiaTheme="minorEastAsia" w:hAnsiTheme="minorEastAsia" w:hint="eastAsia"/>
          <w:sz w:val="24"/>
        </w:rPr>
        <w:t>6</w:t>
      </w:r>
      <w:r w:rsidRPr="001B3C21">
        <w:rPr>
          <w:rFonts w:asciiTheme="minorEastAsia" w:eastAsiaTheme="minorEastAsia" w:hAnsiTheme="minorEastAsia"/>
          <w:sz w:val="24"/>
        </w:rPr>
        <w:t>-201</w:t>
      </w:r>
      <w:r w:rsidRPr="001B3C21">
        <w:rPr>
          <w:rFonts w:asciiTheme="minorEastAsia" w:eastAsiaTheme="minorEastAsia" w:hAnsiTheme="minorEastAsia" w:hint="eastAsia"/>
          <w:sz w:val="24"/>
        </w:rPr>
        <w:t>7学年，学校建立了校院两级教学督导制度，共聘任12名退休教授担任校级教学督导，67名教师担任二级学院级教学督导，</w:t>
      </w:r>
      <w:r w:rsidRPr="001B3C21">
        <w:rPr>
          <w:rFonts w:asciiTheme="minorEastAsia" w:eastAsiaTheme="minorEastAsia" w:hAnsiTheme="minorEastAsia"/>
          <w:sz w:val="24"/>
        </w:rPr>
        <w:t>有效加强教学质量监控</w:t>
      </w:r>
      <w:r w:rsidRPr="001B3C21">
        <w:rPr>
          <w:rFonts w:asciiTheme="minorEastAsia" w:eastAsiaTheme="minorEastAsia" w:hAnsiTheme="minorEastAsia" w:hint="eastAsia"/>
          <w:sz w:val="24"/>
        </w:rPr>
        <w:t>。每学期召开一次督导工作会议、每月召开一次教学督导工作例会，部署工作、安排任务。教学督导工作在强化课堂教学的指导和检查、加强对青年教师教学水平的指导、促进教学管理等方面起到了积极作用。为了进一步强化教学质量监控，充分发挥学生参与教学和管理的积极性，学校聘任的2015级、2016级133名学生信息员，定期反馈学生对教学工作的意见和建议，不断强化教学质量监控。</w:t>
      </w:r>
      <w:bookmarkStart w:id="125" w:name="_Toc396989578"/>
      <w:r w:rsidRPr="001B3C21">
        <w:rPr>
          <w:rFonts w:asciiTheme="minorEastAsia" w:eastAsiaTheme="minorEastAsia" w:hAnsiTheme="minorEastAsia" w:hint="eastAsia"/>
          <w:sz w:val="24"/>
        </w:rPr>
        <w:t>通过加强制度建设、教学质量监控队伍建设和教学过程管理，有效提升了我校教学管理与运行的规范化和科学化水平，有力地保证了教学工作顺利开展，促进教学质量稳步提升。</w:t>
      </w:r>
    </w:p>
    <w:p w:rsidR="00E22398" w:rsidRPr="003C35E9" w:rsidRDefault="00E22398" w:rsidP="0028560B">
      <w:pPr>
        <w:pStyle w:val="1"/>
        <w:spacing w:before="156"/>
        <w:ind w:firstLineChars="0" w:firstLine="0"/>
        <w:rPr>
          <w:rFonts w:ascii="黑体" w:eastAsia="黑体" w:hAnsi="黑体"/>
          <w:b w:val="0"/>
          <w:color w:val="000000"/>
          <w:kern w:val="2"/>
          <w:szCs w:val="30"/>
        </w:rPr>
      </w:pPr>
      <w:bookmarkStart w:id="126" w:name="_Toc396989579"/>
      <w:bookmarkStart w:id="127" w:name="_Toc15890"/>
      <w:bookmarkStart w:id="128" w:name="_Toc502216944"/>
      <w:bookmarkStart w:id="129" w:name="_Toc502217249"/>
      <w:bookmarkStart w:id="130" w:name="_Toc502221197"/>
      <w:bookmarkEnd w:id="125"/>
      <w:r w:rsidRPr="003C35E9">
        <w:rPr>
          <w:rFonts w:ascii="黑体" w:eastAsia="黑体" w:hAnsi="黑体" w:hint="eastAsia"/>
          <w:b w:val="0"/>
          <w:color w:val="000000"/>
          <w:kern w:val="2"/>
          <w:szCs w:val="30"/>
        </w:rPr>
        <w:t>七、教学效果与人才培养质量</w:t>
      </w:r>
      <w:bookmarkEnd w:id="126"/>
      <w:bookmarkEnd w:id="127"/>
      <w:bookmarkEnd w:id="128"/>
      <w:bookmarkEnd w:id="129"/>
      <w:bookmarkEnd w:id="130"/>
    </w:p>
    <w:p w:rsidR="00E22398" w:rsidRPr="00502FD6" w:rsidRDefault="00E22398" w:rsidP="0028560B">
      <w:pPr>
        <w:pStyle w:val="2"/>
        <w:ind w:firstLineChars="0" w:firstLine="0"/>
        <w:rPr>
          <w:rFonts w:ascii="黑体" w:eastAsia="黑体" w:hAnsi="黑体"/>
          <w:b w:val="0"/>
          <w:szCs w:val="28"/>
        </w:rPr>
      </w:pPr>
      <w:bookmarkStart w:id="131" w:name="_Toc10811"/>
      <w:bookmarkStart w:id="132" w:name="_Toc502216945"/>
      <w:bookmarkStart w:id="133" w:name="_Toc502217250"/>
      <w:bookmarkStart w:id="134" w:name="_Toc502221198"/>
      <w:r w:rsidRPr="00502FD6">
        <w:rPr>
          <w:rFonts w:ascii="黑体" w:eastAsia="黑体" w:hAnsi="黑体" w:hint="eastAsia"/>
          <w:b w:val="0"/>
          <w:szCs w:val="28"/>
        </w:rPr>
        <w:t>（一）应届本科生毕业和学位授予情况</w:t>
      </w:r>
      <w:bookmarkEnd w:id="131"/>
      <w:bookmarkEnd w:id="132"/>
      <w:bookmarkEnd w:id="133"/>
      <w:bookmarkEnd w:id="134"/>
    </w:p>
    <w:p w:rsidR="00E22398" w:rsidRDefault="00E22398" w:rsidP="0028560B">
      <w:pPr>
        <w:spacing w:line="360" w:lineRule="auto"/>
        <w:ind w:firstLineChars="200" w:firstLine="480"/>
        <w:rPr>
          <w:sz w:val="24"/>
        </w:rPr>
      </w:pPr>
      <w:r w:rsidRPr="00502FD6">
        <w:rPr>
          <w:rFonts w:hint="eastAsia"/>
          <w:sz w:val="24"/>
        </w:rPr>
        <w:t>我校</w:t>
      </w:r>
      <w:r w:rsidRPr="00502FD6">
        <w:rPr>
          <w:rFonts w:hint="eastAsia"/>
          <w:sz w:val="24"/>
        </w:rPr>
        <w:t>2017</w:t>
      </w:r>
      <w:r w:rsidRPr="00502FD6">
        <w:rPr>
          <w:rFonts w:hint="eastAsia"/>
          <w:sz w:val="24"/>
        </w:rPr>
        <w:t>届本科毕业生共</w:t>
      </w:r>
      <w:r w:rsidRPr="00502FD6">
        <w:rPr>
          <w:rFonts w:hint="eastAsia"/>
          <w:sz w:val="24"/>
        </w:rPr>
        <w:t>5362</w:t>
      </w:r>
      <w:r w:rsidRPr="00502FD6">
        <w:rPr>
          <w:rFonts w:hint="eastAsia"/>
          <w:sz w:val="24"/>
        </w:rPr>
        <w:t>人</w:t>
      </w:r>
      <w:r w:rsidRPr="00502FD6">
        <w:rPr>
          <w:rFonts w:hint="eastAsia"/>
          <w:sz w:val="24"/>
        </w:rPr>
        <w:t>,</w:t>
      </w:r>
      <w:r w:rsidRPr="00502FD6">
        <w:rPr>
          <w:rFonts w:hint="eastAsia"/>
          <w:sz w:val="24"/>
        </w:rPr>
        <w:t>根据教育部《普通高等学校学生管理规定》及我校有关规定，经过各院系毕业生毕业资格审查领导小组初审，学校毕业生毕业资格审查领导小组办公室复审，学校毕业生毕业资格审查领导小组审核，全校共有</w:t>
      </w:r>
      <w:r w:rsidRPr="00502FD6">
        <w:rPr>
          <w:rFonts w:hint="eastAsia"/>
          <w:sz w:val="24"/>
        </w:rPr>
        <w:t>5298</w:t>
      </w:r>
      <w:r w:rsidRPr="00502FD6">
        <w:rPr>
          <w:rFonts w:hint="eastAsia"/>
          <w:sz w:val="24"/>
        </w:rPr>
        <w:t>名本科生毕业。根据《中华人民共和国学位授予条例》和《宝鸡文理学院学士学位授予工作细则》，经各院系学士学位评定小组初审，学校学士学位评定</w:t>
      </w:r>
      <w:r w:rsidRPr="00502FD6">
        <w:rPr>
          <w:rFonts w:hint="eastAsia"/>
          <w:sz w:val="24"/>
        </w:rPr>
        <w:lastRenderedPageBreak/>
        <w:t>委员会办公室复审，授予</w:t>
      </w:r>
      <w:r w:rsidRPr="00502FD6">
        <w:rPr>
          <w:rFonts w:hint="eastAsia"/>
          <w:sz w:val="24"/>
        </w:rPr>
        <w:t>5277</w:t>
      </w:r>
      <w:r w:rsidRPr="00502FD6">
        <w:rPr>
          <w:rFonts w:hint="eastAsia"/>
          <w:sz w:val="24"/>
        </w:rPr>
        <w:t>名本科毕业生学士学位。</w:t>
      </w:r>
    </w:p>
    <w:p w:rsidR="003C35E9" w:rsidRPr="00502FD6" w:rsidRDefault="003C35E9" w:rsidP="0028560B">
      <w:pPr>
        <w:spacing w:line="360" w:lineRule="auto"/>
        <w:ind w:firstLineChars="200" w:firstLine="480"/>
        <w:rPr>
          <w:sz w:val="24"/>
        </w:rPr>
      </w:pPr>
    </w:p>
    <w:p w:rsidR="00E22398" w:rsidRDefault="00E22398" w:rsidP="003C35E9">
      <w:pPr>
        <w:jc w:val="center"/>
        <w:rPr>
          <w:rFonts w:ascii="宋体" w:hAnsi="Courier New" w:cs="Courier New"/>
          <w:kern w:val="0"/>
          <w:sz w:val="24"/>
        </w:rPr>
      </w:pPr>
      <w:r>
        <w:rPr>
          <w:rFonts w:ascii="宋体" w:hAnsi="Courier New" w:cs="Courier New" w:hint="eastAsia"/>
          <w:noProof/>
          <w:kern w:val="0"/>
          <w:sz w:val="24"/>
        </w:rPr>
        <w:drawing>
          <wp:inline distT="0" distB="0" distL="0" distR="0" wp14:anchorId="1A5A30CB" wp14:editId="110EA75A">
            <wp:extent cx="4183811" cy="2424022"/>
            <wp:effectExtent l="0" t="0" r="26670" b="14605"/>
            <wp:docPr id="6" name="对象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2398" w:rsidRPr="0028560B" w:rsidRDefault="00E22398" w:rsidP="00E22398">
      <w:pPr>
        <w:jc w:val="center"/>
        <w:rPr>
          <w:rFonts w:eastAsia="仿宋_GB2312"/>
          <w:b/>
          <w:bCs/>
          <w:color w:val="0F6FC6"/>
          <w:kern w:val="0"/>
          <w:szCs w:val="21"/>
        </w:rPr>
      </w:pPr>
      <w:r w:rsidRPr="0028560B">
        <w:rPr>
          <w:rFonts w:eastAsia="仿宋_GB2312"/>
          <w:b/>
          <w:bCs/>
          <w:color w:val="0F6FC6"/>
          <w:kern w:val="0"/>
          <w:szCs w:val="21"/>
        </w:rPr>
        <w:t>图</w:t>
      </w:r>
      <w:r w:rsidR="00FF356D" w:rsidRPr="0028560B">
        <w:rPr>
          <w:rFonts w:eastAsia="仿宋_GB2312"/>
          <w:b/>
          <w:bCs/>
          <w:color w:val="0F6FC6"/>
          <w:kern w:val="0"/>
          <w:szCs w:val="21"/>
        </w:rPr>
        <w:t>6</w:t>
      </w:r>
      <w:r w:rsidRPr="0028560B">
        <w:rPr>
          <w:rFonts w:eastAsia="仿宋_GB2312"/>
          <w:b/>
          <w:bCs/>
          <w:color w:val="0F6FC6"/>
          <w:kern w:val="0"/>
          <w:szCs w:val="21"/>
        </w:rPr>
        <w:t xml:space="preserve"> </w:t>
      </w:r>
      <w:r w:rsidR="0028560B" w:rsidRPr="0028560B">
        <w:rPr>
          <w:rFonts w:eastAsia="仿宋_GB2312"/>
          <w:b/>
          <w:bCs/>
          <w:color w:val="0F6FC6"/>
          <w:kern w:val="0"/>
          <w:szCs w:val="21"/>
        </w:rPr>
        <w:t xml:space="preserve">  </w:t>
      </w:r>
      <w:r w:rsidRPr="0028560B">
        <w:rPr>
          <w:rFonts w:eastAsia="仿宋_GB2312"/>
          <w:b/>
          <w:bCs/>
          <w:color w:val="0F6FC6"/>
          <w:kern w:val="0"/>
          <w:szCs w:val="21"/>
        </w:rPr>
        <w:t>近三年毕业率和学位授予率</w:t>
      </w:r>
    </w:p>
    <w:p w:rsidR="00E22398" w:rsidRPr="008824A9" w:rsidRDefault="00E22398" w:rsidP="0028560B">
      <w:pPr>
        <w:pStyle w:val="2"/>
        <w:ind w:firstLineChars="0" w:firstLine="0"/>
        <w:rPr>
          <w:rFonts w:ascii="黑体" w:eastAsia="黑体" w:hAnsi="黑体"/>
          <w:b w:val="0"/>
          <w:szCs w:val="28"/>
        </w:rPr>
      </w:pPr>
      <w:bookmarkStart w:id="135" w:name="_Toc24998"/>
      <w:bookmarkStart w:id="136" w:name="_Toc502216946"/>
      <w:bookmarkStart w:id="137" w:name="_Toc502217251"/>
      <w:bookmarkStart w:id="138" w:name="_Toc502221199"/>
      <w:r w:rsidRPr="008824A9">
        <w:rPr>
          <w:rFonts w:ascii="黑体" w:eastAsia="黑体" w:hAnsi="黑体" w:hint="eastAsia"/>
          <w:b w:val="0"/>
          <w:szCs w:val="28"/>
        </w:rPr>
        <w:t>（二）考取研究生情况</w:t>
      </w:r>
      <w:bookmarkEnd w:id="135"/>
      <w:bookmarkEnd w:id="136"/>
      <w:bookmarkEnd w:id="137"/>
      <w:bookmarkEnd w:id="138"/>
    </w:p>
    <w:p w:rsidR="00E22398" w:rsidRPr="008824A9" w:rsidRDefault="00E22398" w:rsidP="0028560B">
      <w:pPr>
        <w:spacing w:line="360" w:lineRule="auto"/>
        <w:ind w:firstLineChars="200" w:firstLine="480"/>
        <w:rPr>
          <w:sz w:val="24"/>
        </w:rPr>
      </w:pPr>
      <w:r w:rsidRPr="008824A9">
        <w:rPr>
          <w:rFonts w:hint="eastAsia"/>
          <w:sz w:val="24"/>
        </w:rPr>
        <w:t>考研工作是衡量本科教学效果和人才培养质量的重要标志，是促进和加强学分建设的重要抓手，也是实现本科学生进一步深造，提升人才层次水平的主要途径。近年来，学校重视和加强考研工作，校院两级积极创造条件，采取召开考研工作推进会，考研经验交流会，设置考研自习室，发布考研资讯，多样化指导等方式，进一步推动学校考研工作。</w:t>
      </w:r>
      <w:r w:rsidRPr="008824A9">
        <w:rPr>
          <w:rFonts w:hint="eastAsia"/>
          <w:sz w:val="24"/>
        </w:rPr>
        <w:t>2017</w:t>
      </w:r>
      <w:r w:rsidRPr="008824A9">
        <w:rPr>
          <w:rFonts w:hint="eastAsia"/>
          <w:sz w:val="24"/>
        </w:rPr>
        <w:t>年，我校</w:t>
      </w:r>
      <w:r w:rsidRPr="008824A9">
        <w:rPr>
          <w:rFonts w:hint="eastAsia"/>
          <w:sz w:val="24"/>
        </w:rPr>
        <w:t>5362</w:t>
      </w:r>
      <w:r w:rsidRPr="008824A9">
        <w:rPr>
          <w:rFonts w:hint="eastAsia"/>
          <w:sz w:val="24"/>
        </w:rPr>
        <w:t>名本科毕业生中，有</w:t>
      </w:r>
      <w:r w:rsidRPr="008824A9">
        <w:rPr>
          <w:rFonts w:hint="eastAsia"/>
          <w:sz w:val="24"/>
        </w:rPr>
        <w:t>467</w:t>
      </w:r>
      <w:r w:rsidRPr="008824A9">
        <w:rPr>
          <w:rFonts w:hint="eastAsia"/>
          <w:sz w:val="24"/>
        </w:rPr>
        <w:t>人考取了硕士研究生。其中，哲学系哲学专业，应届本科毕业</w:t>
      </w:r>
      <w:r w:rsidRPr="008824A9">
        <w:rPr>
          <w:rFonts w:hint="eastAsia"/>
          <w:sz w:val="24"/>
        </w:rPr>
        <w:t>36</w:t>
      </w:r>
      <w:r w:rsidRPr="008824A9">
        <w:rPr>
          <w:rFonts w:hint="eastAsia"/>
          <w:sz w:val="24"/>
        </w:rPr>
        <w:t>人，考取研究生</w:t>
      </w:r>
      <w:r w:rsidRPr="008824A9">
        <w:rPr>
          <w:rFonts w:hint="eastAsia"/>
          <w:sz w:val="24"/>
        </w:rPr>
        <w:t>22</w:t>
      </w:r>
      <w:r w:rsidRPr="008824A9">
        <w:rPr>
          <w:rFonts w:hint="eastAsia"/>
          <w:sz w:val="24"/>
        </w:rPr>
        <w:t>人，升学率为</w:t>
      </w:r>
      <w:r w:rsidRPr="008824A9">
        <w:rPr>
          <w:rFonts w:hint="eastAsia"/>
          <w:sz w:val="24"/>
        </w:rPr>
        <w:t>61.11%</w:t>
      </w:r>
      <w:r w:rsidRPr="008824A9">
        <w:rPr>
          <w:rFonts w:hint="eastAsia"/>
          <w:sz w:val="24"/>
        </w:rPr>
        <w:t>；教育学院教育技术学专业，应届本科毕业生</w:t>
      </w:r>
      <w:r w:rsidRPr="008824A9">
        <w:rPr>
          <w:rFonts w:hint="eastAsia"/>
          <w:sz w:val="24"/>
        </w:rPr>
        <w:t>36</w:t>
      </w:r>
      <w:r w:rsidRPr="008824A9">
        <w:rPr>
          <w:rFonts w:hint="eastAsia"/>
          <w:sz w:val="24"/>
        </w:rPr>
        <w:t>人，考取研究生</w:t>
      </w:r>
      <w:r w:rsidRPr="008824A9">
        <w:rPr>
          <w:rFonts w:hint="eastAsia"/>
          <w:sz w:val="24"/>
        </w:rPr>
        <w:t>9</w:t>
      </w:r>
      <w:r w:rsidRPr="008824A9">
        <w:rPr>
          <w:rFonts w:hint="eastAsia"/>
          <w:sz w:val="24"/>
        </w:rPr>
        <w:t>人，升学率为</w:t>
      </w:r>
      <w:r w:rsidRPr="008824A9">
        <w:rPr>
          <w:rFonts w:hint="eastAsia"/>
          <w:sz w:val="24"/>
        </w:rPr>
        <w:t>25%</w:t>
      </w:r>
      <w:r w:rsidRPr="008824A9">
        <w:rPr>
          <w:rFonts w:hint="eastAsia"/>
          <w:sz w:val="24"/>
        </w:rPr>
        <w:t>；化学化工学院化学工程与工艺专业，应届本科毕业生</w:t>
      </w:r>
      <w:r w:rsidRPr="008824A9">
        <w:rPr>
          <w:rFonts w:hint="eastAsia"/>
          <w:sz w:val="24"/>
        </w:rPr>
        <w:t>90</w:t>
      </w:r>
      <w:r w:rsidRPr="008824A9">
        <w:rPr>
          <w:rFonts w:hint="eastAsia"/>
          <w:sz w:val="24"/>
        </w:rPr>
        <w:t>人，考取研究生</w:t>
      </w:r>
      <w:r w:rsidRPr="008824A9">
        <w:rPr>
          <w:rFonts w:hint="eastAsia"/>
          <w:sz w:val="24"/>
        </w:rPr>
        <w:t>21</w:t>
      </w:r>
      <w:r w:rsidRPr="008824A9">
        <w:rPr>
          <w:rFonts w:hint="eastAsia"/>
          <w:sz w:val="24"/>
        </w:rPr>
        <w:t>人，升学率为</w:t>
      </w:r>
      <w:r w:rsidRPr="008824A9">
        <w:rPr>
          <w:rFonts w:hint="eastAsia"/>
          <w:sz w:val="24"/>
        </w:rPr>
        <w:t>23.33%</w:t>
      </w:r>
      <w:r w:rsidRPr="008824A9">
        <w:rPr>
          <w:rFonts w:hint="eastAsia"/>
          <w:sz w:val="24"/>
        </w:rPr>
        <w:t>。</w:t>
      </w:r>
    </w:p>
    <w:p w:rsidR="00E22398" w:rsidRDefault="00E22398" w:rsidP="001709D8">
      <w:pPr>
        <w:jc w:val="center"/>
        <w:rPr>
          <w:rFonts w:ascii="黑体" w:eastAsia="黑体" w:hAnsi="黑体" w:cs="黑体"/>
          <w:kern w:val="0"/>
          <w:szCs w:val="21"/>
        </w:rPr>
      </w:pPr>
      <w:r>
        <w:rPr>
          <w:rFonts w:ascii="宋体" w:hAnsi="Courier New" w:cs="Courier New" w:hint="eastAsia"/>
          <w:noProof/>
          <w:kern w:val="0"/>
          <w:sz w:val="24"/>
        </w:rPr>
        <w:drawing>
          <wp:inline distT="0" distB="0" distL="0" distR="0" wp14:anchorId="7A36F13C" wp14:editId="28D18292">
            <wp:extent cx="4373593" cy="1940943"/>
            <wp:effectExtent l="0" t="0" r="27305" b="21590"/>
            <wp:docPr id="7" name="对象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2398" w:rsidRPr="0028560B" w:rsidRDefault="00E22398" w:rsidP="0028560B">
      <w:pPr>
        <w:jc w:val="center"/>
        <w:rPr>
          <w:rFonts w:eastAsia="仿宋_GB2312"/>
          <w:b/>
          <w:bCs/>
          <w:color w:val="0F6FC6"/>
          <w:kern w:val="0"/>
          <w:szCs w:val="21"/>
        </w:rPr>
      </w:pPr>
      <w:r w:rsidRPr="0028560B">
        <w:rPr>
          <w:rFonts w:eastAsia="仿宋_GB2312" w:hint="eastAsia"/>
          <w:b/>
          <w:bCs/>
          <w:color w:val="0F6FC6"/>
          <w:kern w:val="0"/>
          <w:szCs w:val="21"/>
        </w:rPr>
        <w:t>图</w:t>
      </w:r>
      <w:r w:rsidR="002F4607" w:rsidRPr="0028560B">
        <w:rPr>
          <w:rFonts w:eastAsia="仿宋_GB2312" w:hint="eastAsia"/>
          <w:b/>
          <w:bCs/>
          <w:color w:val="0F6FC6"/>
          <w:kern w:val="0"/>
          <w:szCs w:val="21"/>
        </w:rPr>
        <w:t>7</w:t>
      </w:r>
      <w:r w:rsidR="0028560B">
        <w:rPr>
          <w:rFonts w:eastAsia="仿宋_GB2312" w:hint="eastAsia"/>
          <w:b/>
          <w:bCs/>
          <w:color w:val="0F6FC6"/>
          <w:kern w:val="0"/>
          <w:szCs w:val="21"/>
        </w:rPr>
        <w:t xml:space="preserve">  </w:t>
      </w:r>
      <w:r w:rsidRPr="0028560B">
        <w:rPr>
          <w:rFonts w:eastAsia="仿宋_GB2312" w:hint="eastAsia"/>
          <w:b/>
          <w:bCs/>
          <w:color w:val="0F6FC6"/>
          <w:kern w:val="0"/>
          <w:szCs w:val="21"/>
        </w:rPr>
        <w:t>近三年本科生升学人数情况</w:t>
      </w:r>
    </w:p>
    <w:p w:rsidR="00E22398" w:rsidRDefault="00E22398" w:rsidP="00E22398">
      <w:pPr>
        <w:jc w:val="center"/>
        <w:rPr>
          <w:rFonts w:ascii="黑体" w:eastAsia="黑体" w:hAnsi="黑体" w:cs="黑体"/>
          <w:color w:val="000000"/>
          <w:kern w:val="0"/>
          <w:szCs w:val="21"/>
        </w:rPr>
      </w:pPr>
      <w:r>
        <w:rPr>
          <w:noProof/>
        </w:rPr>
        <w:lastRenderedPageBreak/>
        <w:drawing>
          <wp:inline distT="0" distB="0" distL="0" distR="0" wp14:anchorId="088AEF30" wp14:editId="5506B73D">
            <wp:extent cx="5238783" cy="3747057"/>
            <wp:effectExtent l="4437" t="5797" r="14580" b="19046"/>
            <wp:docPr id="8"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2398" w:rsidRPr="0028560B" w:rsidRDefault="00E22398" w:rsidP="0028560B">
      <w:pPr>
        <w:jc w:val="center"/>
        <w:rPr>
          <w:rFonts w:eastAsia="仿宋_GB2312"/>
          <w:b/>
          <w:bCs/>
          <w:color w:val="0F6FC6"/>
          <w:kern w:val="0"/>
          <w:szCs w:val="21"/>
        </w:rPr>
      </w:pPr>
      <w:r w:rsidRPr="0028560B">
        <w:rPr>
          <w:rFonts w:eastAsia="仿宋_GB2312" w:hint="eastAsia"/>
          <w:b/>
          <w:bCs/>
          <w:color w:val="0F6FC6"/>
          <w:kern w:val="0"/>
          <w:szCs w:val="21"/>
        </w:rPr>
        <w:t>图</w:t>
      </w:r>
      <w:r w:rsidR="002F4607" w:rsidRPr="0028560B">
        <w:rPr>
          <w:rFonts w:eastAsia="仿宋_GB2312" w:hint="eastAsia"/>
          <w:b/>
          <w:bCs/>
          <w:color w:val="0F6FC6"/>
          <w:kern w:val="0"/>
          <w:szCs w:val="21"/>
        </w:rPr>
        <w:t>8</w:t>
      </w:r>
      <w:r w:rsidR="0028560B">
        <w:rPr>
          <w:rFonts w:eastAsia="仿宋_GB2312" w:hint="eastAsia"/>
          <w:b/>
          <w:bCs/>
          <w:color w:val="0F6FC6"/>
          <w:kern w:val="0"/>
          <w:szCs w:val="21"/>
        </w:rPr>
        <w:t xml:space="preserve">  </w:t>
      </w:r>
      <w:r w:rsidRPr="0028560B">
        <w:rPr>
          <w:rFonts w:eastAsia="仿宋_GB2312" w:hint="eastAsia"/>
          <w:b/>
          <w:bCs/>
          <w:color w:val="0F6FC6"/>
          <w:kern w:val="0"/>
          <w:szCs w:val="21"/>
        </w:rPr>
        <w:t xml:space="preserve"> 2017</w:t>
      </w:r>
      <w:r w:rsidRPr="0028560B">
        <w:rPr>
          <w:rFonts w:eastAsia="仿宋_GB2312" w:hint="eastAsia"/>
          <w:b/>
          <w:bCs/>
          <w:color w:val="0F6FC6"/>
          <w:kern w:val="0"/>
          <w:szCs w:val="21"/>
        </w:rPr>
        <w:t>年本科生升学率前十专业</w:t>
      </w:r>
    </w:p>
    <w:p w:rsidR="0028560B" w:rsidRDefault="0028560B" w:rsidP="0028560B">
      <w:pPr>
        <w:spacing w:line="360" w:lineRule="auto"/>
        <w:ind w:firstLineChars="200" w:firstLine="482"/>
        <w:jc w:val="center"/>
        <w:rPr>
          <w:rFonts w:ascii="宋体" w:hAnsi="宋体"/>
          <w:b/>
          <w:color w:val="0F6FC6"/>
          <w:sz w:val="24"/>
        </w:rPr>
      </w:pPr>
    </w:p>
    <w:p w:rsidR="00E22398" w:rsidRDefault="00E22398" w:rsidP="0028560B">
      <w:pPr>
        <w:spacing w:line="360" w:lineRule="auto"/>
        <w:ind w:firstLineChars="200" w:firstLine="482"/>
        <w:jc w:val="center"/>
        <w:rPr>
          <w:rFonts w:ascii="宋体" w:hAnsi="宋体"/>
          <w:b/>
          <w:color w:val="0F6FC6"/>
          <w:sz w:val="24"/>
        </w:rPr>
      </w:pPr>
      <w:r w:rsidRPr="0028560B">
        <w:rPr>
          <w:rFonts w:ascii="宋体" w:hAnsi="宋体" w:hint="eastAsia"/>
          <w:b/>
          <w:color w:val="0F6FC6"/>
          <w:sz w:val="24"/>
        </w:rPr>
        <w:t>表1</w:t>
      </w:r>
      <w:r w:rsidR="002F4607" w:rsidRPr="0028560B">
        <w:rPr>
          <w:rFonts w:ascii="宋体" w:hAnsi="宋体" w:hint="eastAsia"/>
          <w:b/>
          <w:color w:val="0F6FC6"/>
          <w:sz w:val="24"/>
        </w:rPr>
        <w:t>0</w:t>
      </w:r>
      <w:r w:rsidR="0028560B">
        <w:rPr>
          <w:rFonts w:ascii="宋体" w:hAnsi="宋体" w:hint="eastAsia"/>
          <w:b/>
          <w:color w:val="0F6FC6"/>
          <w:sz w:val="24"/>
        </w:rPr>
        <w:t xml:space="preserve">  </w:t>
      </w:r>
      <w:r w:rsidRPr="0028560B">
        <w:rPr>
          <w:rFonts w:ascii="宋体" w:hAnsi="宋体" w:hint="eastAsia"/>
          <w:b/>
          <w:color w:val="0F6FC6"/>
          <w:sz w:val="24"/>
        </w:rPr>
        <w:t>2017年各二级学院本科生升学情况统计表</w:t>
      </w:r>
    </w:p>
    <w:tbl>
      <w:tblPr>
        <w:tblW w:w="0" w:type="auto"/>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2503"/>
        <w:gridCol w:w="1950"/>
        <w:gridCol w:w="1635"/>
        <w:gridCol w:w="2071"/>
      </w:tblGrid>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学  院</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2017届毕业生数</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录取人数</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b/>
                <w:bCs/>
                <w:color w:val="000000"/>
                <w:kern w:val="0"/>
                <w:sz w:val="22"/>
                <w:szCs w:val="22"/>
              </w:rPr>
            </w:pPr>
            <w:r w:rsidRPr="008E40D8">
              <w:rPr>
                <w:rFonts w:ascii="宋体" w:hAnsi="宋体" w:cs="仿宋" w:hint="eastAsia"/>
                <w:b/>
                <w:bCs/>
                <w:color w:val="000000"/>
                <w:kern w:val="0"/>
                <w:sz w:val="22"/>
                <w:szCs w:val="22"/>
              </w:rPr>
              <w:t>学院升学率</w:t>
            </w:r>
          </w:p>
        </w:tc>
      </w:tr>
      <w:tr w:rsidR="008E40D8" w:rsidRPr="008E40D8" w:rsidTr="001709D8">
        <w:trPr>
          <w:trHeight w:val="482"/>
          <w:jc w:val="center"/>
        </w:trPr>
        <w:tc>
          <w:tcPr>
            <w:tcW w:w="2503"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 w:val="22"/>
                <w:szCs w:val="22"/>
              </w:rPr>
            </w:pPr>
            <w:r w:rsidRPr="008E40D8">
              <w:rPr>
                <w:rFonts w:ascii="宋体" w:hAnsi="宋体" w:cs="仿宋" w:hint="eastAsia"/>
                <w:color w:val="000000"/>
                <w:sz w:val="22"/>
                <w:szCs w:val="22"/>
              </w:rPr>
              <w:t>哲学系</w:t>
            </w:r>
          </w:p>
        </w:tc>
        <w:tc>
          <w:tcPr>
            <w:tcW w:w="1950"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36</w:t>
            </w:r>
          </w:p>
        </w:tc>
        <w:tc>
          <w:tcPr>
            <w:tcW w:w="163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22</w:t>
            </w:r>
          </w:p>
        </w:tc>
        <w:tc>
          <w:tcPr>
            <w:tcW w:w="2071"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61.11%</w:t>
            </w:r>
          </w:p>
        </w:tc>
      </w:tr>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政法学院</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229</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14</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6.11%</w:t>
            </w:r>
          </w:p>
        </w:tc>
      </w:tr>
      <w:tr w:rsidR="008E40D8" w:rsidRPr="008E40D8" w:rsidTr="001709D8">
        <w:trPr>
          <w:trHeight w:val="482"/>
          <w:jc w:val="center"/>
        </w:trPr>
        <w:tc>
          <w:tcPr>
            <w:tcW w:w="2503"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教育学院</w:t>
            </w:r>
          </w:p>
        </w:tc>
        <w:tc>
          <w:tcPr>
            <w:tcW w:w="1950"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482</w:t>
            </w:r>
          </w:p>
        </w:tc>
        <w:tc>
          <w:tcPr>
            <w:tcW w:w="163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25</w:t>
            </w:r>
          </w:p>
        </w:tc>
        <w:tc>
          <w:tcPr>
            <w:tcW w:w="2071"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5.19%</w:t>
            </w:r>
          </w:p>
        </w:tc>
      </w:tr>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文学与新闻传播学院</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489</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35</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7.16%</w:t>
            </w:r>
          </w:p>
        </w:tc>
      </w:tr>
      <w:tr w:rsidR="008E40D8" w:rsidRPr="008E40D8" w:rsidTr="001709D8">
        <w:trPr>
          <w:trHeight w:val="482"/>
          <w:jc w:val="center"/>
        </w:trPr>
        <w:tc>
          <w:tcPr>
            <w:tcW w:w="2503"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外国语学院</w:t>
            </w:r>
          </w:p>
        </w:tc>
        <w:tc>
          <w:tcPr>
            <w:tcW w:w="1950"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283</w:t>
            </w:r>
          </w:p>
        </w:tc>
        <w:tc>
          <w:tcPr>
            <w:tcW w:w="163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39</w:t>
            </w:r>
          </w:p>
        </w:tc>
        <w:tc>
          <w:tcPr>
            <w:tcW w:w="2071"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13.78%</w:t>
            </w:r>
          </w:p>
        </w:tc>
      </w:tr>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历史文化与旅游学院</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178</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17</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10%</w:t>
            </w:r>
          </w:p>
        </w:tc>
      </w:tr>
      <w:tr w:rsidR="008E40D8" w:rsidRPr="008E40D8" w:rsidTr="001709D8">
        <w:trPr>
          <w:trHeight w:val="482"/>
          <w:jc w:val="center"/>
        </w:trPr>
        <w:tc>
          <w:tcPr>
            <w:tcW w:w="2503"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经济管理学院</w:t>
            </w:r>
          </w:p>
        </w:tc>
        <w:tc>
          <w:tcPr>
            <w:tcW w:w="1950"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337</w:t>
            </w:r>
          </w:p>
        </w:tc>
        <w:tc>
          <w:tcPr>
            <w:tcW w:w="163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w:t>
            </w:r>
          </w:p>
        </w:tc>
        <w:tc>
          <w:tcPr>
            <w:tcW w:w="2071"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1.19%</w:t>
            </w:r>
          </w:p>
        </w:tc>
      </w:tr>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音乐学院</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177</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8</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5%</w:t>
            </w:r>
          </w:p>
        </w:tc>
      </w:tr>
      <w:tr w:rsidR="008E40D8" w:rsidRPr="008E40D8" w:rsidTr="001709D8">
        <w:trPr>
          <w:trHeight w:val="482"/>
          <w:jc w:val="center"/>
        </w:trPr>
        <w:tc>
          <w:tcPr>
            <w:tcW w:w="2503"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美术学院</w:t>
            </w:r>
          </w:p>
        </w:tc>
        <w:tc>
          <w:tcPr>
            <w:tcW w:w="1950"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409</w:t>
            </w:r>
          </w:p>
        </w:tc>
        <w:tc>
          <w:tcPr>
            <w:tcW w:w="163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2</w:t>
            </w:r>
          </w:p>
        </w:tc>
        <w:tc>
          <w:tcPr>
            <w:tcW w:w="2071"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0.49%</w:t>
            </w:r>
          </w:p>
        </w:tc>
      </w:tr>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数学与信息科学学院</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257</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19</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7.39%</w:t>
            </w:r>
          </w:p>
        </w:tc>
      </w:tr>
      <w:tr w:rsidR="008E40D8" w:rsidRPr="008E40D8" w:rsidTr="001709D8">
        <w:trPr>
          <w:trHeight w:val="482"/>
          <w:jc w:val="center"/>
        </w:trPr>
        <w:tc>
          <w:tcPr>
            <w:tcW w:w="2503"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物理与光电技术学院</w:t>
            </w:r>
          </w:p>
        </w:tc>
        <w:tc>
          <w:tcPr>
            <w:tcW w:w="1950"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319</w:t>
            </w:r>
          </w:p>
        </w:tc>
        <w:tc>
          <w:tcPr>
            <w:tcW w:w="163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39</w:t>
            </w:r>
          </w:p>
        </w:tc>
        <w:tc>
          <w:tcPr>
            <w:tcW w:w="2071"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12.23%</w:t>
            </w:r>
          </w:p>
        </w:tc>
      </w:tr>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lastRenderedPageBreak/>
              <w:t>化学化工学院</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446</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88</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19.73%</w:t>
            </w:r>
          </w:p>
        </w:tc>
      </w:tr>
      <w:tr w:rsidR="008E40D8" w:rsidRPr="008E40D8" w:rsidTr="001709D8">
        <w:trPr>
          <w:trHeight w:val="482"/>
          <w:jc w:val="center"/>
        </w:trPr>
        <w:tc>
          <w:tcPr>
            <w:tcW w:w="2503"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地理与环境学院</w:t>
            </w:r>
          </w:p>
        </w:tc>
        <w:tc>
          <w:tcPr>
            <w:tcW w:w="1950"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403</w:t>
            </w:r>
          </w:p>
        </w:tc>
        <w:tc>
          <w:tcPr>
            <w:tcW w:w="163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50</w:t>
            </w:r>
          </w:p>
        </w:tc>
        <w:tc>
          <w:tcPr>
            <w:tcW w:w="2071"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12.41%</w:t>
            </w:r>
          </w:p>
        </w:tc>
      </w:tr>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机械工程学院</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445</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39</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8.76%</w:t>
            </w:r>
          </w:p>
        </w:tc>
      </w:tr>
      <w:tr w:rsidR="008E40D8" w:rsidRPr="008E40D8" w:rsidTr="001709D8">
        <w:trPr>
          <w:trHeight w:val="482"/>
          <w:jc w:val="center"/>
        </w:trPr>
        <w:tc>
          <w:tcPr>
            <w:tcW w:w="2503"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电子电气工程学院</w:t>
            </w:r>
          </w:p>
        </w:tc>
        <w:tc>
          <w:tcPr>
            <w:tcW w:w="1950"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492</w:t>
            </w:r>
          </w:p>
        </w:tc>
        <w:tc>
          <w:tcPr>
            <w:tcW w:w="163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34</w:t>
            </w:r>
          </w:p>
        </w:tc>
        <w:tc>
          <w:tcPr>
            <w:tcW w:w="2071"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6.91%</w:t>
            </w:r>
          </w:p>
        </w:tc>
      </w:tr>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计算机学院</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321</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21</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6.54%</w:t>
            </w:r>
          </w:p>
        </w:tc>
      </w:tr>
      <w:tr w:rsidR="008E40D8" w:rsidRPr="008E40D8" w:rsidTr="001709D8">
        <w:trPr>
          <w:trHeight w:val="482"/>
          <w:jc w:val="center"/>
        </w:trPr>
        <w:tc>
          <w:tcPr>
            <w:tcW w:w="2503"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体育学院</w:t>
            </w:r>
          </w:p>
        </w:tc>
        <w:tc>
          <w:tcPr>
            <w:tcW w:w="1950"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59</w:t>
            </w:r>
          </w:p>
        </w:tc>
        <w:tc>
          <w:tcPr>
            <w:tcW w:w="163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11</w:t>
            </w:r>
          </w:p>
        </w:tc>
        <w:tc>
          <w:tcPr>
            <w:tcW w:w="2071"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18.64%</w:t>
            </w:r>
          </w:p>
        </w:tc>
      </w:tr>
      <w:tr w:rsidR="008E40D8" w:rsidRPr="008E40D8" w:rsidTr="001709D8">
        <w:trPr>
          <w:trHeight w:val="482"/>
          <w:jc w:val="center"/>
        </w:trPr>
        <w:tc>
          <w:tcPr>
            <w:tcW w:w="2503"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合计</w:t>
            </w:r>
          </w:p>
        </w:tc>
        <w:tc>
          <w:tcPr>
            <w:tcW w:w="1950"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5362</w:t>
            </w:r>
          </w:p>
        </w:tc>
        <w:tc>
          <w:tcPr>
            <w:tcW w:w="163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467</w:t>
            </w:r>
          </w:p>
        </w:tc>
        <w:tc>
          <w:tcPr>
            <w:tcW w:w="2071"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 w:val="22"/>
                <w:szCs w:val="22"/>
              </w:rPr>
            </w:pPr>
            <w:r w:rsidRPr="008E40D8">
              <w:rPr>
                <w:rFonts w:ascii="宋体" w:hAnsi="宋体" w:cs="仿宋" w:hint="eastAsia"/>
                <w:color w:val="000000"/>
                <w:kern w:val="0"/>
                <w:sz w:val="22"/>
                <w:szCs w:val="22"/>
              </w:rPr>
              <w:t>8.71%</w:t>
            </w:r>
          </w:p>
        </w:tc>
      </w:tr>
    </w:tbl>
    <w:p w:rsidR="00E22398" w:rsidRPr="008824A9" w:rsidRDefault="00E22398" w:rsidP="0028560B">
      <w:pPr>
        <w:pStyle w:val="2"/>
        <w:ind w:firstLineChars="0" w:firstLine="0"/>
        <w:rPr>
          <w:rFonts w:ascii="黑体" w:eastAsia="黑体" w:hAnsi="黑体"/>
          <w:b w:val="0"/>
          <w:szCs w:val="28"/>
        </w:rPr>
      </w:pPr>
      <w:bookmarkStart w:id="139" w:name="_Toc30556"/>
      <w:bookmarkStart w:id="140" w:name="_Toc502216947"/>
      <w:bookmarkStart w:id="141" w:name="_Toc502217252"/>
      <w:bookmarkStart w:id="142" w:name="_Toc502221200"/>
      <w:r w:rsidRPr="008824A9">
        <w:rPr>
          <w:rFonts w:ascii="黑体" w:eastAsia="黑体" w:hAnsi="黑体" w:hint="eastAsia"/>
          <w:b w:val="0"/>
          <w:szCs w:val="28"/>
        </w:rPr>
        <w:t>（三）学生就业情况</w:t>
      </w:r>
      <w:bookmarkEnd w:id="139"/>
      <w:bookmarkEnd w:id="140"/>
      <w:bookmarkEnd w:id="141"/>
      <w:bookmarkEnd w:id="142"/>
    </w:p>
    <w:p w:rsidR="00E22398" w:rsidRPr="008824A9" w:rsidRDefault="00E22398" w:rsidP="0028560B">
      <w:pPr>
        <w:spacing w:line="360" w:lineRule="auto"/>
        <w:ind w:firstLineChars="200" w:firstLine="480"/>
        <w:rPr>
          <w:rFonts w:ascii="宋体"/>
          <w:sz w:val="24"/>
        </w:rPr>
      </w:pPr>
      <w:r w:rsidRPr="008824A9">
        <w:rPr>
          <w:rFonts w:ascii="宋体" w:hAnsi="宋体" w:hint="eastAsia"/>
          <w:sz w:val="24"/>
        </w:rPr>
        <w:t>学校</w:t>
      </w:r>
      <w:r w:rsidRPr="008824A9">
        <w:rPr>
          <w:rFonts w:ascii="宋体" w:hAnsi="宋体"/>
          <w:sz w:val="24"/>
        </w:rPr>
        <w:t>2017</w:t>
      </w:r>
      <w:r w:rsidRPr="008824A9">
        <w:rPr>
          <w:rFonts w:ascii="宋体" w:hAnsi="宋体" w:hint="eastAsia"/>
          <w:sz w:val="24"/>
        </w:rPr>
        <w:t>届本科毕业生有5362名，生源地分布于</w:t>
      </w:r>
      <w:r w:rsidRPr="008824A9">
        <w:rPr>
          <w:rFonts w:ascii="宋体" w:hAnsi="宋体"/>
          <w:sz w:val="24"/>
        </w:rPr>
        <w:t>31</w:t>
      </w:r>
      <w:r w:rsidRPr="008824A9">
        <w:rPr>
          <w:rFonts w:ascii="宋体" w:hAnsi="宋体" w:hint="eastAsia"/>
          <w:sz w:val="24"/>
        </w:rPr>
        <w:t>个省（直辖市、自治区），实现就业，学生就业途径主要是签约企事业单位、升学、出国留学、录取为国家和地方基层项目、应征义务兵等。</w:t>
      </w:r>
    </w:p>
    <w:p w:rsidR="00E22398" w:rsidRPr="008824A9" w:rsidRDefault="00E22398" w:rsidP="0028560B">
      <w:pPr>
        <w:spacing w:line="360" w:lineRule="auto"/>
        <w:ind w:firstLineChars="200" w:firstLine="480"/>
        <w:rPr>
          <w:rFonts w:ascii="宋体" w:hAnsi="宋体"/>
          <w:sz w:val="24"/>
        </w:rPr>
      </w:pPr>
      <w:r w:rsidRPr="008824A9">
        <w:rPr>
          <w:rFonts w:ascii="宋体" w:hAnsi="宋体" w:hint="eastAsia"/>
          <w:sz w:val="24"/>
        </w:rPr>
        <w:t xml:space="preserve">2017年，学校以党的十八大、十八届三中、四中、五中、六中全会和习近平总书记系列重要讲话精神为指导，紧紧围绕《宝鸡文理学院2017年党政工作要点》《2017年主要工作目标任务分解方案》，以稳定就业率，提升毕业生就业质量、鼓励大学生创新创业为重点，加强毕业生就业指导服务工作和推动创新创业工作的开展，充分调动各方面积极性和主动性，截止2017年7月15日，2017届毕业生中4991人实现就业，综合就业率为91.51%，圆满完成了学校既定目标任务，就业率继续保持全省高校前列。 </w:t>
      </w:r>
    </w:p>
    <w:p w:rsidR="00E22398" w:rsidRPr="008824A9" w:rsidRDefault="00E22398" w:rsidP="0028560B">
      <w:pPr>
        <w:spacing w:line="360" w:lineRule="auto"/>
        <w:ind w:firstLineChars="200" w:firstLine="480"/>
        <w:rPr>
          <w:rFonts w:ascii="宋体" w:hAnsi="宋体"/>
          <w:sz w:val="24"/>
        </w:rPr>
      </w:pPr>
      <w:r w:rsidRPr="008824A9">
        <w:rPr>
          <w:rFonts w:ascii="宋体" w:hAnsi="宋体" w:hint="eastAsia"/>
          <w:sz w:val="24"/>
        </w:rPr>
        <w:t>学校领导高度重视就业工作，多次听取就业中心关于就业创业进展情况的汇报，并及时召开2017届毕业生就业工作推进会、家庭经济困难毕业生就业帮扶座谈会，对就业工作进行安排部署，分析工作难点重点，对做好毕业生就业工作提出明确要求。</w:t>
      </w:r>
    </w:p>
    <w:p w:rsidR="00E22398" w:rsidRPr="008824A9" w:rsidRDefault="00E22398" w:rsidP="0028560B">
      <w:pPr>
        <w:spacing w:line="360" w:lineRule="auto"/>
        <w:ind w:firstLineChars="200" w:firstLine="480"/>
        <w:rPr>
          <w:rFonts w:ascii="宋体" w:hAnsi="宋体"/>
          <w:sz w:val="24"/>
        </w:rPr>
      </w:pPr>
      <w:r w:rsidRPr="008824A9">
        <w:rPr>
          <w:rFonts w:ascii="宋体" w:hAnsi="宋体" w:hint="eastAsia"/>
          <w:sz w:val="24"/>
        </w:rPr>
        <w:t>一是搭建平台，畅通渠道。就业指导中心会同各二级学院通过信息摸排、师生联动、汇总分析，对未就业及建档立卡、困难家庭毕业生等情况开展调查摸底，为提高就业精准帮扶工作针对性，我校对687名家庭经济困难毕业生（其中318人建档立卡毕业生）建立帮扶对接台账（包括毕业生基本情况、学业情况、就业创业意向、就业进展、帮扶措施等）和帮扶联系卡，做到实名管理和动态监测，并通过短信、邮件、QQ群、微信等多种媒介，有针对性地为困难毕业生提供就业</w:t>
      </w:r>
      <w:r w:rsidRPr="008824A9">
        <w:rPr>
          <w:rFonts w:ascii="宋体" w:hAnsi="宋体" w:hint="eastAsia"/>
          <w:sz w:val="24"/>
        </w:rPr>
        <w:lastRenderedPageBreak/>
        <w:t>信息。</w:t>
      </w:r>
    </w:p>
    <w:p w:rsidR="00E22398" w:rsidRPr="008824A9" w:rsidRDefault="00E22398" w:rsidP="0028560B">
      <w:pPr>
        <w:spacing w:line="360" w:lineRule="auto"/>
        <w:ind w:firstLineChars="200" w:firstLine="480"/>
        <w:rPr>
          <w:rFonts w:ascii="宋体" w:hAnsi="宋体"/>
          <w:sz w:val="24"/>
        </w:rPr>
      </w:pPr>
      <w:r w:rsidRPr="008824A9">
        <w:rPr>
          <w:rFonts w:ascii="宋体" w:hAnsi="宋体" w:hint="eastAsia"/>
          <w:sz w:val="24"/>
        </w:rPr>
        <w:t>二是加强宣传，鼓励基层就业。就业指导中心、宣传部、团委、保卫处等部门与各二级学院密切合作，通过校园网、就业网、微信群、辅导员QQ群、政策宣传册、广播站等渠道，大力宣传村官选聘、志愿服务西部、特岗教师招考、预征入伍等基层就业项目政策，引导和鼓励学生积极参加基层就业项目和到边疆建功立业，支援新疆的教育事业，实现自己的人生价值。同时根据《关于做好2017年农村义务教育阶段学校教师特设岗位计划实施工作的通知》要求，积极做好的转发和宣传动员工作，据统计，2017年我校报考特岗教师计划、农村振兴计划、村官计划、“三支一扶”的人数达到1543人，占毕业生总数的28.78%，目前录取的结果还未揭晓。毕业生中40人应征入伍，23人参加西部计划，14人被新疆和田地区、西藏阿里地区组织部录用为公务员和参公事业单位。</w:t>
      </w:r>
    </w:p>
    <w:p w:rsidR="00E22398" w:rsidRPr="008824A9" w:rsidRDefault="00E22398" w:rsidP="0028560B">
      <w:pPr>
        <w:spacing w:line="360" w:lineRule="auto"/>
        <w:ind w:firstLineChars="200" w:firstLine="480"/>
        <w:rPr>
          <w:rFonts w:ascii="宋体" w:hAnsi="宋体"/>
          <w:sz w:val="24"/>
        </w:rPr>
      </w:pPr>
      <w:r w:rsidRPr="008824A9">
        <w:rPr>
          <w:rFonts w:ascii="宋体" w:hAnsi="宋体" w:hint="eastAsia"/>
          <w:sz w:val="24"/>
        </w:rPr>
        <w:t>三是发放求职补贴，解决困难。为了减轻家庭困难毕业生的经济负担，做好2017届困难家庭毕业生的求职补贴发放工作，体现学校和政府对学生的关心，就业指导中心、各学院和宝鸡市人社局合作，完成学生申报、学校初审、网上公示、资料上报等环节的工作，全校1212名符合条件的毕业生共获得121.2万元求职补贴。积极落实省上有关政策，为每一名建档立卡毕业生发放补贴6000元；为截止6月中旬仍未就业的家庭经济困难毕业生每人发放求职补贴500元，有效缓解了未就业毕业生的实际困难。</w:t>
      </w:r>
    </w:p>
    <w:p w:rsidR="00E22398" w:rsidRPr="008824A9" w:rsidRDefault="00E22398" w:rsidP="0028560B">
      <w:pPr>
        <w:pStyle w:val="2"/>
        <w:ind w:firstLineChars="0" w:firstLine="0"/>
        <w:rPr>
          <w:rFonts w:ascii="黑体" w:eastAsia="黑体" w:hAnsi="黑体"/>
          <w:b w:val="0"/>
          <w:szCs w:val="28"/>
        </w:rPr>
      </w:pPr>
      <w:bookmarkStart w:id="143" w:name="_Toc13124"/>
      <w:bookmarkStart w:id="144" w:name="_Toc502216948"/>
      <w:bookmarkStart w:id="145" w:name="_Toc502217253"/>
      <w:bookmarkStart w:id="146" w:name="_Toc502221201"/>
      <w:r w:rsidRPr="008824A9">
        <w:rPr>
          <w:rFonts w:ascii="黑体" w:eastAsia="黑体" w:hAnsi="黑体" w:hint="eastAsia"/>
          <w:b w:val="0"/>
          <w:szCs w:val="28"/>
        </w:rPr>
        <w:t>（四）学科竞赛及科研立项</w:t>
      </w:r>
      <w:bookmarkEnd w:id="143"/>
      <w:bookmarkEnd w:id="144"/>
      <w:bookmarkEnd w:id="145"/>
      <w:bookmarkEnd w:id="146"/>
    </w:p>
    <w:p w:rsidR="00E22398" w:rsidRDefault="00E22398" w:rsidP="0028560B">
      <w:pPr>
        <w:spacing w:line="360" w:lineRule="auto"/>
        <w:ind w:firstLineChars="200" w:firstLine="480"/>
        <w:rPr>
          <w:rFonts w:ascii="宋体" w:hAnsi="宋体" w:hint="eastAsia"/>
          <w:sz w:val="24"/>
        </w:rPr>
      </w:pPr>
      <w:r w:rsidRPr="008824A9">
        <w:rPr>
          <w:rFonts w:ascii="宋体" w:hAnsi="宋体" w:hint="eastAsia"/>
          <w:sz w:val="24"/>
        </w:rPr>
        <w:t>学校积极拓宽人才培养途径，高度重视学科竞赛和大学生科研立项工作，通过学科专业竞赛和科研立项的开展，提升学生专业素质和综合能力。2016-2017学年，共立项164项大学生科研课题项目，其中43项为重点资助项目，121项为一般资助项目；组织学生参加了16项省级以上各类学科竞赛，共获得等次奖229项（国家级奖励169项：一等奖10项、二等奖59项、三等奖88项、其他奖励12项；省部级奖励60项：一等奖18项、二等奖23项、三等奖9项、其他奖励10项）。</w:t>
      </w:r>
    </w:p>
    <w:p w:rsidR="001709D8" w:rsidRDefault="001709D8" w:rsidP="0028560B">
      <w:pPr>
        <w:spacing w:line="360" w:lineRule="auto"/>
        <w:ind w:firstLineChars="200" w:firstLine="480"/>
        <w:rPr>
          <w:rFonts w:ascii="宋体" w:hAnsi="宋体" w:hint="eastAsia"/>
          <w:sz w:val="24"/>
        </w:rPr>
      </w:pPr>
    </w:p>
    <w:p w:rsidR="001709D8" w:rsidRPr="008824A9" w:rsidRDefault="001709D8" w:rsidP="0028560B">
      <w:pPr>
        <w:spacing w:line="360" w:lineRule="auto"/>
        <w:ind w:firstLineChars="200" w:firstLine="480"/>
        <w:rPr>
          <w:rFonts w:ascii="仿宋" w:eastAsia="仿宋" w:hAnsi="仿宋" w:cs="仿宋"/>
          <w:b/>
          <w:bCs/>
          <w:kern w:val="0"/>
          <w:sz w:val="24"/>
        </w:rPr>
      </w:pPr>
    </w:p>
    <w:p w:rsidR="00E22398" w:rsidRDefault="00E22398" w:rsidP="0028560B">
      <w:pPr>
        <w:spacing w:line="360" w:lineRule="auto"/>
        <w:ind w:firstLineChars="200" w:firstLine="482"/>
        <w:jc w:val="center"/>
        <w:rPr>
          <w:rFonts w:ascii="宋体" w:hAnsi="宋体"/>
          <w:b/>
          <w:color w:val="0F6FC6"/>
          <w:sz w:val="24"/>
        </w:rPr>
      </w:pPr>
      <w:r w:rsidRPr="0028560B">
        <w:rPr>
          <w:rFonts w:ascii="宋体" w:hAnsi="宋体" w:hint="eastAsia"/>
          <w:b/>
          <w:color w:val="0F6FC6"/>
          <w:sz w:val="24"/>
        </w:rPr>
        <w:lastRenderedPageBreak/>
        <w:t>表1</w:t>
      </w:r>
      <w:r w:rsidR="002F4607" w:rsidRPr="0028560B">
        <w:rPr>
          <w:rFonts w:ascii="宋体" w:hAnsi="宋体" w:hint="eastAsia"/>
          <w:b/>
          <w:color w:val="0F6FC6"/>
          <w:sz w:val="24"/>
        </w:rPr>
        <w:t>1</w:t>
      </w:r>
      <w:r w:rsidR="0028560B">
        <w:rPr>
          <w:rFonts w:ascii="宋体" w:hAnsi="宋体" w:hint="eastAsia"/>
          <w:b/>
          <w:color w:val="0F6FC6"/>
          <w:sz w:val="24"/>
        </w:rPr>
        <w:t xml:space="preserve">  </w:t>
      </w:r>
      <w:r w:rsidRPr="0028560B">
        <w:rPr>
          <w:rFonts w:ascii="宋体" w:hAnsi="宋体" w:hint="eastAsia"/>
          <w:b/>
          <w:color w:val="0F6FC6"/>
          <w:sz w:val="24"/>
        </w:rPr>
        <w:t>2016-2017学年省级以上竞赛获奖情况一览表</w:t>
      </w:r>
    </w:p>
    <w:tbl>
      <w:tblPr>
        <w:tblW w:w="9315" w:type="dxa"/>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585"/>
        <w:gridCol w:w="4675"/>
        <w:gridCol w:w="1559"/>
        <w:gridCol w:w="2496"/>
      </w:tblGrid>
      <w:tr w:rsidR="008E40D8" w:rsidRPr="008E40D8" w:rsidTr="001709D8">
        <w:trPr>
          <w:trHeight w:val="644"/>
          <w:jc w:val="center"/>
        </w:trPr>
        <w:tc>
          <w:tcPr>
            <w:tcW w:w="58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b/>
                <w:bCs/>
                <w:color w:val="000000"/>
                <w:kern w:val="0"/>
                <w:szCs w:val="21"/>
              </w:rPr>
            </w:pPr>
            <w:r w:rsidRPr="008E40D8">
              <w:rPr>
                <w:rFonts w:ascii="宋体" w:hAnsi="宋体" w:cs="仿宋" w:hint="eastAsia"/>
                <w:b/>
                <w:bCs/>
                <w:color w:val="000000"/>
                <w:kern w:val="0"/>
                <w:szCs w:val="21"/>
              </w:rPr>
              <w:t>序号</w:t>
            </w:r>
          </w:p>
        </w:tc>
        <w:tc>
          <w:tcPr>
            <w:tcW w:w="467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b/>
                <w:bCs/>
                <w:color w:val="000000"/>
                <w:kern w:val="0"/>
                <w:szCs w:val="21"/>
              </w:rPr>
            </w:pPr>
            <w:r w:rsidRPr="008E40D8">
              <w:rPr>
                <w:rFonts w:ascii="宋体" w:hAnsi="宋体" w:cs="仿宋" w:hint="eastAsia"/>
                <w:b/>
                <w:bCs/>
                <w:color w:val="000000"/>
                <w:kern w:val="0"/>
                <w:szCs w:val="21"/>
              </w:rPr>
              <w:t>比赛名称</w:t>
            </w:r>
          </w:p>
        </w:tc>
        <w:tc>
          <w:tcPr>
            <w:tcW w:w="1559"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b/>
                <w:bCs/>
                <w:color w:val="000000"/>
                <w:kern w:val="0"/>
                <w:szCs w:val="21"/>
              </w:rPr>
            </w:pPr>
            <w:r w:rsidRPr="008E40D8">
              <w:rPr>
                <w:rFonts w:ascii="宋体" w:hAnsi="宋体" w:cs="仿宋" w:hint="eastAsia"/>
                <w:b/>
                <w:bCs/>
                <w:color w:val="000000"/>
                <w:kern w:val="0"/>
                <w:szCs w:val="21"/>
              </w:rPr>
              <w:t>代表队</w:t>
            </w:r>
            <w:r w:rsidRPr="008E40D8">
              <w:rPr>
                <w:rFonts w:ascii="宋体" w:hAnsi="宋体" w:cs="仿宋" w:hint="eastAsia"/>
                <w:b/>
                <w:bCs/>
                <w:color w:val="000000"/>
                <w:kern w:val="0"/>
                <w:szCs w:val="21"/>
              </w:rPr>
              <w:br/>
              <w:t>/参加人数</w:t>
            </w:r>
          </w:p>
        </w:tc>
        <w:tc>
          <w:tcPr>
            <w:tcW w:w="2496"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b/>
                <w:bCs/>
                <w:color w:val="000000"/>
                <w:kern w:val="0"/>
                <w:szCs w:val="21"/>
              </w:rPr>
            </w:pPr>
            <w:r w:rsidRPr="008E40D8">
              <w:rPr>
                <w:rFonts w:ascii="宋体" w:hAnsi="宋体" w:cs="仿宋" w:hint="eastAsia"/>
                <w:b/>
                <w:bCs/>
                <w:color w:val="000000"/>
                <w:kern w:val="0"/>
                <w:szCs w:val="21"/>
              </w:rPr>
              <w:t>获奖名次</w:t>
            </w:r>
          </w:p>
        </w:tc>
      </w:tr>
      <w:tr w:rsidR="008E40D8" w:rsidRPr="008E40D8" w:rsidTr="001709D8">
        <w:trPr>
          <w:trHeight w:val="526"/>
          <w:jc w:val="center"/>
        </w:trPr>
        <w:tc>
          <w:tcPr>
            <w:tcW w:w="58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1</w:t>
            </w:r>
          </w:p>
        </w:tc>
        <w:tc>
          <w:tcPr>
            <w:tcW w:w="4675" w:type="dxa"/>
            <w:shd w:val="clear" w:color="auto" w:fill="FFFFFF"/>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kern w:val="0"/>
                <w:szCs w:val="21"/>
              </w:rPr>
            </w:pPr>
            <w:r w:rsidRPr="008E40D8">
              <w:rPr>
                <w:rFonts w:ascii="宋体" w:hAnsi="宋体" w:cs="仿宋" w:hint="eastAsia"/>
                <w:color w:val="000000"/>
                <w:kern w:val="0"/>
                <w:szCs w:val="21"/>
              </w:rPr>
              <w:t>2016年全国大学生智能互联创新大赛（华西赛区）</w:t>
            </w:r>
          </w:p>
        </w:tc>
        <w:tc>
          <w:tcPr>
            <w:tcW w:w="1559"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9人（2组）</w:t>
            </w:r>
          </w:p>
        </w:tc>
        <w:tc>
          <w:tcPr>
            <w:tcW w:w="2496"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省级二等奖1项</w:t>
            </w:r>
          </w:p>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优胜奖1项</w:t>
            </w:r>
          </w:p>
        </w:tc>
      </w:tr>
      <w:tr w:rsidR="008E40D8" w:rsidRPr="008E40D8" w:rsidTr="001709D8">
        <w:trPr>
          <w:trHeight w:val="591"/>
          <w:jc w:val="center"/>
        </w:trPr>
        <w:tc>
          <w:tcPr>
            <w:tcW w:w="58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2</w:t>
            </w:r>
          </w:p>
        </w:tc>
        <w:tc>
          <w:tcPr>
            <w:tcW w:w="4675" w:type="dxa"/>
            <w:shd w:val="clear" w:color="auto" w:fill="B8CCE4"/>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kern w:val="0"/>
                <w:szCs w:val="21"/>
              </w:rPr>
            </w:pPr>
            <w:r w:rsidRPr="008E40D8">
              <w:rPr>
                <w:rFonts w:ascii="宋体" w:hAnsi="宋体" w:cs="仿宋" w:hint="eastAsia"/>
                <w:color w:val="000000"/>
                <w:kern w:val="0"/>
                <w:szCs w:val="21"/>
              </w:rPr>
              <w:t>第三届全国中学化学教育高峰论坛说课大赛</w:t>
            </w:r>
          </w:p>
        </w:tc>
        <w:tc>
          <w:tcPr>
            <w:tcW w:w="1559"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1人</w:t>
            </w:r>
          </w:p>
        </w:tc>
        <w:tc>
          <w:tcPr>
            <w:tcW w:w="2496"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国家级一等奖1项</w:t>
            </w:r>
          </w:p>
        </w:tc>
      </w:tr>
      <w:tr w:rsidR="008E40D8" w:rsidRPr="008E40D8" w:rsidTr="001709D8">
        <w:trPr>
          <w:trHeight w:val="529"/>
          <w:jc w:val="center"/>
        </w:trPr>
        <w:tc>
          <w:tcPr>
            <w:tcW w:w="58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3</w:t>
            </w:r>
          </w:p>
        </w:tc>
        <w:tc>
          <w:tcPr>
            <w:tcW w:w="4675" w:type="dxa"/>
            <w:shd w:val="clear" w:color="auto" w:fill="FFFFFF"/>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kern w:val="0"/>
                <w:szCs w:val="21"/>
              </w:rPr>
            </w:pPr>
            <w:r w:rsidRPr="008E40D8">
              <w:rPr>
                <w:rFonts w:ascii="宋体" w:hAnsi="宋体" w:cs="仿宋" w:hint="eastAsia"/>
                <w:color w:val="000000"/>
                <w:kern w:val="0"/>
                <w:szCs w:val="21"/>
              </w:rPr>
              <w:t>2016年全国大学生数学建模竞赛陕西赛区</w:t>
            </w:r>
          </w:p>
        </w:tc>
        <w:tc>
          <w:tcPr>
            <w:tcW w:w="1559"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191个代表队（573人）</w:t>
            </w:r>
          </w:p>
        </w:tc>
        <w:tc>
          <w:tcPr>
            <w:tcW w:w="2496"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省级一等奖8项</w:t>
            </w:r>
          </w:p>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二等奖12项</w:t>
            </w:r>
          </w:p>
        </w:tc>
      </w:tr>
      <w:tr w:rsidR="008E40D8" w:rsidRPr="008E40D8" w:rsidTr="001709D8">
        <w:trPr>
          <w:trHeight w:val="567"/>
          <w:jc w:val="center"/>
        </w:trPr>
        <w:tc>
          <w:tcPr>
            <w:tcW w:w="58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4</w:t>
            </w:r>
          </w:p>
        </w:tc>
        <w:tc>
          <w:tcPr>
            <w:tcW w:w="4675" w:type="dxa"/>
            <w:shd w:val="clear" w:color="auto" w:fill="B8CCE4"/>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kern w:val="0"/>
                <w:szCs w:val="21"/>
              </w:rPr>
            </w:pPr>
            <w:r w:rsidRPr="008E40D8">
              <w:rPr>
                <w:rFonts w:ascii="宋体" w:hAnsi="宋体" w:cs="仿宋" w:hint="eastAsia"/>
                <w:color w:val="000000"/>
                <w:kern w:val="0"/>
                <w:szCs w:val="21"/>
              </w:rPr>
              <w:t>2016陕西省大学生定向越野比赛</w:t>
            </w:r>
          </w:p>
        </w:tc>
        <w:tc>
          <w:tcPr>
            <w:tcW w:w="1559"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24人</w:t>
            </w:r>
          </w:p>
        </w:tc>
        <w:tc>
          <w:tcPr>
            <w:tcW w:w="2496"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省级7项第一，</w:t>
            </w:r>
          </w:p>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7项第二，6项第三</w:t>
            </w:r>
          </w:p>
        </w:tc>
      </w:tr>
      <w:tr w:rsidR="008E40D8" w:rsidRPr="008E40D8" w:rsidTr="001709D8">
        <w:trPr>
          <w:trHeight w:val="665"/>
          <w:jc w:val="center"/>
        </w:trPr>
        <w:tc>
          <w:tcPr>
            <w:tcW w:w="58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5</w:t>
            </w:r>
          </w:p>
        </w:tc>
        <w:tc>
          <w:tcPr>
            <w:tcW w:w="4675" w:type="dxa"/>
            <w:shd w:val="clear" w:color="auto" w:fill="FFFFFF"/>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kern w:val="0"/>
                <w:szCs w:val="21"/>
              </w:rPr>
            </w:pPr>
            <w:r w:rsidRPr="008E40D8">
              <w:rPr>
                <w:rFonts w:ascii="宋体" w:hAnsi="宋体" w:cs="仿宋" w:hint="eastAsia"/>
                <w:color w:val="000000"/>
                <w:kern w:val="0"/>
                <w:szCs w:val="21"/>
              </w:rPr>
              <w:t>“大唐杯”全国大学生移动通信应用技能大赛</w:t>
            </w:r>
          </w:p>
        </w:tc>
        <w:tc>
          <w:tcPr>
            <w:tcW w:w="1559"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省赛6组12名，国赛3组6名</w:t>
            </w:r>
          </w:p>
        </w:tc>
        <w:tc>
          <w:tcPr>
            <w:tcW w:w="2496"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国家级二等奖1项，</w:t>
            </w:r>
          </w:p>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三等奖1项</w:t>
            </w:r>
          </w:p>
        </w:tc>
      </w:tr>
      <w:tr w:rsidR="008E40D8" w:rsidRPr="008E40D8" w:rsidTr="00EB6D8A">
        <w:trPr>
          <w:trHeight w:val="554"/>
          <w:jc w:val="center"/>
        </w:trPr>
        <w:tc>
          <w:tcPr>
            <w:tcW w:w="58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6</w:t>
            </w:r>
          </w:p>
        </w:tc>
        <w:tc>
          <w:tcPr>
            <w:tcW w:w="4675" w:type="dxa"/>
            <w:shd w:val="clear" w:color="auto" w:fill="B8CCE4"/>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kern w:val="0"/>
                <w:szCs w:val="21"/>
              </w:rPr>
            </w:pPr>
            <w:r w:rsidRPr="008E40D8">
              <w:rPr>
                <w:rFonts w:ascii="宋体" w:hAnsi="宋体" w:cs="仿宋" w:hint="eastAsia"/>
                <w:color w:val="000000"/>
                <w:kern w:val="0"/>
                <w:szCs w:val="21"/>
              </w:rPr>
              <w:t>2016陕西高校音乐教育专业本科生五项全能比赛</w:t>
            </w:r>
          </w:p>
        </w:tc>
        <w:tc>
          <w:tcPr>
            <w:tcW w:w="1559"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3人</w:t>
            </w:r>
          </w:p>
        </w:tc>
        <w:tc>
          <w:tcPr>
            <w:tcW w:w="2496"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省级优秀奖3项</w:t>
            </w:r>
          </w:p>
        </w:tc>
      </w:tr>
      <w:tr w:rsidR="008E40D8" w:rsidRPr="008E40D8" w:rsidTr="001709D8">
        <w:trPr>
          <w:trHeight w:val="609"/>
          <w:jc w:val="center"/>
        </w:trPr>
        <w:tc>
          <w:tcPr>
            <w:tcW w:w="58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7</w:t>
            </w:r>
          </w:p>
        </w:tc>
        <w:tc>
          <w:tcPr>
            <w:tcW w:w="4675" w:type="dxa"/>
            <w:shd w:val="clear" w:color="auto" w:fill="FFFFFF"/>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kern w:val="0"/>
                <w:szCs w:val="21"/>
              </w:rPr>
            </w:pPr>
            <w:r w:rsidRPr="008E40D8">
              <w:rPr>
                <w:rFonts w:ascii="宋体" w:hAnsi="宋体" w:cs="仿宋" w:hint="eastAsia"/>
                <w:color w:val="000000"/>
                <w:kern w:val="0"/>
                <w:szCs w:val="21"/>
              </w:rPr>
              <w:t>第五届中国高等院校设计艺术大赛</w:t>
            </w:r>
          </w:p>
        </w:tc>
        <w:tc>
          <w:tcPr>
            <w:tcW w:w="1559"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101人</w:t>
            </w:r>
          </w:p>
        </w:tc>
        <w:tc>
          <w:tcPr>
            <w:tcW w:w="2496"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国家级二等奖1项、</w:t>
            </w:r>
          </w:p>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三等奖5项、优秀奖11项</w:t>
            </w:r>
          </w:p>
        </w:tc>
      </w:tr>
      <w:tr w:rsidR="008E40D8" w:rsidRPr="008E40D8" w:rsidTr="001709D8">
        <w:trPr>
          <w:trHeight w:val="850"/>
          <w:jc w:val="center"/>
        </w:trPr>
        <w:tc>
          <w:tcPr>
            <w:tcW w:w="58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8</w:t>
            </w:r>
          </w:p>
        </w:tc>
        <w:tc>
          <w:tcPr>
            <w:tcW w:w="4675" w:type="dxa"/>
            <w:shd w:val="clear" w:color="auto" w:fill="B8CCE4"/>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kern w:val="0"/>
                <w:szCs w:val="21"/>
              </w:rPr>
            </w:pPr>
            <w:r w:rsidRPr="008E40D8">
              <w:rPr>
                <w:rFonts w:ascii="宋体" w:hAnsi="宋体" w:cs="仿宋" w:hint="eastAsia"/>
                <w:color w:val="000000"/>
                <w:kern w:val="0"/>
                <w:szCs w:val="21"/>
              </w:rPr>
              <w:t>2016年“知识产权杯”全国大学生工业设计大赛</w:t>
            </w:r>
          </w:p>
        </w:tc>
        <w:tc>
          <w:tcPr>
            <w:tcW w:w="1559" w:type="dxa"/>
            <w:shd w:val="clear" w:color="auto" w:fill="B8CCE4"/>
            <w:tcMar>
              <w:top w:w="15" w:type="dxa"/>
              <w:left w:w="15" w:type="dxa"/>
              <w:bottom w:w="15" w:type="dxa"/>
              <w:right w:w="15" w:type="dxa"/>
            </w:tcMar>
            <w:vAlign w:val="center"/>
            <w:hideMark/>
          </w:tcPr>
          <w:p w:rsidR="008E40D8" w:rsidRPr="008E40D8" w:rsidRDefault="008E40D8" w:rsidP="008E40D8">
            <w:pPr>
              <w:jc w:val="center"/>
              <w:rPr>
                <w:rFonts w:ascii="宋体" w:hAnsi="宋体" w:cs="仿宋"/>
                <w:color w:val="000000"/>
                <w:szCs w:val="21"/>
              </w:rPr>
            </w:pPr>
            <w:r w:rsidRPr="008E40D8">
              <w:rPr>
                <w:rFonts w:ascii="宋体" w:hAnsi="宋体" w:cs="仿宋" w:hint="eastAsia"/>
                <w:color w:val="000000"/>
                <w:szCs w:val="21"/>
              </w:rPr>
              <w:t>103人</w:t>
            </w:r>
          </w:p>
        </w:tc>
        <w:tc>
          <w:tcPr>
            <w:tcW w:w="2496"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国家级优秀奖1项，</w:t>
            </w:r>
          </w:p>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省级二等奖1项，</w:t>
            </w:r>
          </w:p>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三等奖3项，优秀奖2项</w:t>
            </w:r>
          </w:p>
        </w:tc>
      </w:tr>
      <w:tr w:rsidR="008E40D8" w:rsidRPr="008E40D8" w:rsidTr="00EB6D8A">
        <w:trPr>
          <w:trHeight w:val="595"/>
          <w:jc w:val="center"/>
        </w:trPr>
        <w:tc>
          <w:tcPr>
            <w:tcW w:w="58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9</w:t>
            </w:r>
          </w:p>
        </w:tc>
        <w:tc>
          <w:tcPr>
            <w:tcW w:w="4675" w:type="dxa"/>
            <w:shd w:val="clear" w:color="auto" w:fill="FFFFFF"/>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szCs w:val="21"/>
              </w:rPr>
            </w:pPr>
            <w:r w:rsidRPr="008E40D8">
              <w:rPr>
                <w:rFonts w:ascii="宋体" w:hAnsi="宋体" w:cs="仿宋" w:hint="eastAsia"/>
                <w:color w:val="000000"/>
                <w:szCs w:val="21"/>
              </w:rPr>
              <w:t>第六届“国药工程杯”全国大学生制药工程设计</w:t>
            </w:r>
          </w:p>
          <w:p w:rsidR="008E40D8" w:rsidRPr="008E40D8" w:rsidRDefault="008E40D8" w:rsidP="008E40D8">
            <w:pPr>
              <w:widowControl/>
              <w:jc w:val="left"/>
              <w:textAlignment w:val="center"/>
              <w:rPr>
                <w:rFonts w:ascii="宋体" w:hAnsi="宋体" w:cs="仿宋"/>
                <w:color w:val="000000"/>
                <w:szCs w:val="21"/>
              </w:rPr>
            </w:pPr>
            <w:r w:rsidRPr="008E40D8">
              <w:rPr>
                <w:rFonts w:ascii="宋体" w:hAnsi="宋体" w:cs="仿宋" w:hint="eastAsia"/>
                <w:color w:val="000000"/>
                <w:szCs w:val="21"/>
              </w:rPr>
              <w:t>竞赛</w:t>
            </w:r>
          </w:p>
        </w:tc>
        <w:tc>
          <w:tcPr>
            <w:tcW w:w="1559"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12</w:t>
            </w:r>
          </w:p>
        </w:tc>
        <w:tc>
          <w:tcPr>
            <w:tcW w:w="2496"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国家级二等奖1项</w:t>
            </w:r>
          </w:p>
        </w:tc>
      </w:tr>
      <w:tr w:rsidR="008E40D8" w:rsidRPr="008E40D8" w:rsidTr="00EB6D8A">
        <w:trPr>
          <w:trHeight w:val="541"/>
          <w:jc w:val="center"/>
        </w:trPr>
        <w:tc>
          <w:tcPr>
            <w:tcW w:w="58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10</w:t>
            </w:r>
          </w:p>
        </w:tc>
        <w:tc>
          <w:tcPr>
            <w:tcW w:w="4675" w:type="dxa"/>
            <w:shd w:val="clear" w:color="auto" w:fill="B8CCE4"/>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szCs w:val="21"/>
              </w:rPr>
            </w:pPr>
            <w:r w:rsidRPr="008E40D8">
              <w:rPr>
                <w:rFonts w:ascii="宋体" w:hAnsi="宋体" w:cs="仿宋" w:hint="eastAsia"/>
                <w:color w:val="000000"/>
                <w:szCs w:val="21"/>
              </w:rPr>
              <w:t>2017中国机器人大赛</w:t>
            </w:r>
          </w:p>
        </w:tc>
        <w:tc>
          <w:tcPr>
            <w:tcW w:w="1559"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6</w:t>
            </w:r>
          </w:p>
        </w:tc>
        <w:tc>
          <w:tcPr>
            <w:tcW w:w="2496"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国家级二等奖1项，</w:t>
            </w:r>
          </w:p>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三等奖1项</w:t>
            </w:r>
          </w:p>
        </w:tc>
      </w:tr>
      <w:tr w:rsidR="008E40D8" w:rsidRPr="008E40D8" w:rsidTr="001709D8">
        <w:trPr>
          <w:trHeight w:val="699"/>
          <w:jc w:val="center"/>
        </w:trPr>
        <w:tc>
          <w:tcPr>
            <w:tcW w:w="58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11</w:t>
            </w:r>
          </w:p>
        </w:tc>
        <w:tc>
          <w:tcPr>
            <w:tcW w:w="4675" w:type="dxa"/>
            <w:shd w:val="clear" w:color="auto" w:fill="FFFFFF"/>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szCs w:val="21"/>
              </w:rPr>
            </w:pPr>
            <w:r w:rsidRPr="008E40D8">
              <w:rPr>
                <w:rFonts w:ascii="宋体" w:hAnsi="宋体" w:cs="仿宋" w:hint="eastAsia"/>
                <w:color w:val="000000"/>
                <w:szCs w:val="21"/>
              </w:rPr>
              <w:t>第九届大学生与研究生物理教学技能展示暨自制教具与设计实验展评</w:t>
            </w:r>
          </w:p>
        </w:tc>
        <w:tc>
          <w:tcPr>
            <w:tcW w:w="1559"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8</w:t>
            </w:r>
          </w:p>
        </w:tc>
        <w:tc>
          <w:tcPr>
            <w:tcW w:w="2496"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国家级二等奖2项</w:t>
            </w:r>
          </w:p>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三等奖6项</w:t>
            </w:r>
          </w:p>
        </w:tc>
      </w:tr>
      <w:tr w:rsidR="008E40D8" w:rsidRPr="008E40D8" w:rsidTr="00EB6D8A">
        <w:trPr>
          <w:trHeight w:val="595"/>
          <w:jc w:val="center"/>
        </w:trPr>
        <w:tc>
          <w:tcPr>
            <w:tcW w:w="58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12</w:t>
            </w:r>
          </w:p>
        </w:tc>
        <w:tc>
          <w:tcPr>
            <w:tcW w:w="4675" w:type="dxa"/>
            <w:shd w:val="clear" w:color="auto" w:fill="B8CCE4"/>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szCs w:val="21"/>
              </w:rPr>
            </w:pPr>
            <w:r w:rsidRPr="008E40D8">
              <w:rPr>
                <w:rFonts w:ascii="宋体" w:hAnsi="宋体" w:cs="仿宋" w:hint="eastAsia"/>
                <w:color w:val="000000"/>
                <w:szCs w:val="21"/>
              </w:rPr>
              <w:t>2017年全国大学生英语竞赛</w:t>
            </w:r>
          </w:p>
        </w:tc>
        <w:tc>
          <w:tcPr>
            <w:tcW w:w="1559"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1576人</w:t>
            </w:r>
          </w:p>
        </w:tc>
        <w:tc>
          <w:tcPr>
            <w:tcW w:w="2496"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国家级一等奖8项，</w:t>
            </w:r>
          </w:p>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二等奖50项，三等奖74项</w:t>
            </w:r>
          </w:p>
        </w:tc>
      </w:tr>
      <w:tr w:rsidR="008E40D8" w:rsidRPr="008E40D8" w:rsidTr="00EB6D8A">
        <w:trPr>
          <w:trHeight w:val="654"/>
          <w:jc w:val="center"/>
        </w:trPr>
        <w:tc>
          <w:tcPr>
            <w:tcW w:w="58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13</w:t>
            </w:r>
          </w:p>
        </w:tc>
        <w:tc>
          <w:tcPr>
            <w:tcW w:w="4675" w:type="dxa"/>
            <w:shd w:val="clear" w:color="auto" w:fill="FFFFFF"/>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szCs w:val="21"/>
              </w:rPr>
            </w:pPr>
            <w:r w:rsidRPr="008E40D8">
              <w:rPr>
                <w:rFonts w:ascii="宋体" w:hAnsi="宋体" w:cs="仿宋" w:hint="eastAsia"/>
                <w:color w:val="000000"/>
                <w:szCs w:val="21"/>
              </w:rPr>
              <w:t>第十届全国大学生先进成图技术与产品信息建模创新大赛</w:t>
            </w:r>
          </w:p>
        </w:tc>
        <w:tc>
          <w:tcPr>
            <w:tcW w:w="1559"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9</w:t>
            </w:r>
          </w:p>
        </w:tc>
        <w:tc>
          <w:tcPr>
            <w:tcW w:w="2496"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国家级一等奖1项，</w:t>
            </w:r>
          </w:p>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二等奖3项</w:t>
            </w:r>
          </w:p>
        </w:tc>
      </w:tr>
      <w:tr w:rsidR="008E40D8" w:rsidRPr="008E40D8" w:rsidTr="00EB6D8A">
        <w:trPr>
          <w:trHeight w:val="595"/>
          <w:jc w:val="center"/>
        </w:trPr>
        <w:tc>
          <w:tcPr>
            <w:tcW w:w="58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highlight w:val="yellow"/>
              </w:rPr>
            </w:pPr>
            <w:r w:rsidRPr="008E40D8">
              <w:rPr>
                <w:rFonts w:ascii="宋体" w:hAnsi="宋体" w:cs="仿宋" w:hint="eastAsia"/>
                <w:color w:val="000000"/>
                <w:kern w:val="0"/>
                <w:szCs w:val="21"/>
              </w:rPr>
              <w:t>14</w:t>
            </w:r>
          </w:p>
        </w:tc>
        <w:tc>
          <w:tcPr>
            <w:tcW w:w="4675" w:type="dxa"/>
            <w:shd w:val="clear" w:color="auto" w:fill="B8CCE4"/>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szCs w:val="21"/>
              </w:rPr>
            </w:pPr>
            <w:r w:rsidRPr="008E40D8">
              <w:rPr>
                <w:rFonts w:ascii="宋体" w:hAnsi="宋体" w:cs="仿宋" w:hint="eastAsia"/>
                <w:color w:val="000000"/>
                <w:szCs w:val="21"/>
              </w:rPr>
              <w:t>2017年全国历史教育专业本科生教学技能竞赛</w:t>
            </w:r>
          </w:p>
        </w:tc>
        <w:tc>
          <w:tcPr>
            <w:tcW w:w="1559"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3人</w:t>
            </w:r>
          </w:p>
        </w:tc>
        <w:tc>
          <w:tcPr>
            <w:tcW w:w="2496"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国家级三等奖1项</w:t>
            </w:r>
          </w:p>
        </w:tc>
      </w:tr>
      <w:tr w:rsidR="008E40D8" w:rsidRPr="008E40D8" w:rsidTr="001709D8">
        <w:trPr>
          <w:trHeight w:val="539"/>
          <w:jc w:val="center"/>
        </w:trPr>
        <w:tc>
          <w:tcPr>
            <w:tcW w:w="585"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15</w:t>
            </w:r>
          </w:p>
        </w:tc>
        <w:tc>
          <w:tcPr>
            <w:tcW w:w="4675" w:type="dxa"/>
            <w:shd w:val="clear" w:color="auto" w:fill="FFFFFF"/>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szCs w:val="21"/>
              </w:rPr>
            </w:pPr>
            <w:r w:rsidRPr="008E40D8">
              <w:rPr>
                <w:rFonts w:ascii="宋体" w:hAnsi="宋体" w:cs="仿宋" w:hint="eastAsia"/>
                <w:color w:val="000000"/>
                <w:szCs w:val="21"/>
              </w:rPr>
              <w:t>第八届全国大学生广告艺术大赛陕西赛区</w:t>
            </w:r>
          </w:p>
        </w:tc>
        <w:tc>
          <w:tcPr>
            <w:tcW w:w="1559"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104</w:t>
            </w:r>
          </w:p>
        </w:tc>
        <w:tc>
          <w:tcPr>
            <w:tcW w:w="2496" w:type="dxa"/>
            <w:shd w:val="clear" w:color="auto" w:fill="FFFFFF"/>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省级一等奖1项，</w:t>
            </w:r>
          </w:p>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二等奖2项，优秀奖4项</w:t>
            </w:r>
          </w:p>
        </w:tc>
      </w:tr>
      <w:tr w:rsidR="008E40D8" w:rsidRPr="008E40D8" w:rsidTr="00EB6D8A">
        <w:trPr>
          <w:trHeight w:val="595"/>
          <w:jc w:val="center"/>
        </w:trPr>
        <w:tc>
          <w:tcPr>
            <w:tcW w:w="585"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kern w:val="0"/>
                <w:szCs w:val="21"/>
              </w:rPr>
            </w:pPr>
            <w:r w:rsidRPr="008E40D8">
              <w:rPr>
                <w:rFonts w:ascii="宋体" w:hAnsi="宋体" w:cs="仿宋" w:hint="eastAsia"/>
                <w:color w:val="000000"/>
                <w:kern w:val="0"/>
                <w:szCs w:val="21"/>
              </w:rPr>
              <w:t>16</w:t>
            </w:r>
          </w:p>
        </w:tc>
        <w:tc>
          <w:tcPr>
            <w:tcW w:w="4675" w:type="dxa"/>
            <w:shd w:val="clear" w:color="auto" w:fill="B8CCE4"/>
            <w:tcMar>
              <w:top w:w="15" w:type="dxa"/>
              <w:left w:w="15" w:type="dxa"/>
              <w:bottom w:w="15" w:type="dxa"/>
              <w:right w:w="15" w:type="dxa"/>
            </w:tcMar>
            <w:vAlign w:val="center"/>
            <w:hideMark/>
          </w:tcPr>
          <w:p w:rsidR="008E40D8" w:rsidRPr="008E40D8" w:rsidRDefault="008E40D8" w:rsidP="008E40D8">
            <w:pPr>
              <w:widowControl/>
              <w:jc w:val="left"/>
              <w:textAlignment w:val="center"/>
              <w:rPr>
                <w:rFonts w:ascii="宋体" w:hAnsi="宋体" w:cs="仿宋"/>
                <w:color w:val="000000"/>
                <w:szCs w:val="21"/>
              </w:rPr>
            </w:pPr>
            <w:r w:rsidRPr="008E40D8">
              <w:rPr>
                <w:rFonts w:ascii="宋体" w:hAnsi="宋体" w:cs="仿宋" w:hint="eastAsia"/>
                <w:color w:val="000000"/>
                <w:szCs w:val="21"/>
              </w:rPr>
              <w:t>2017年中国计算机设计大赛西北地区赛</w:t>
            </w:r>
          </w:p>
        </w:tc>
        <w:tc>
          <w:tcPr>
            <w:tcW w:w="1559"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7人（2组）</w:t>
            </w:r>
          </w:p>
        </w:tc>
        <w:tc>
          <w:tcPr>
            <w:tcW w:w="2496" w:type="dxa"/>
            <w:shd w:val="clear" w:color="auto" w:fill="B8CCE4"/>
            <w:tcMar>
              <w:top w:w="15" w:type="dxa"/>
              <w:left w:w="15" w:type="dxa"/>
              <w:bottom w:w="15" w:type="dxa"/>
              <w:right w:w="15" w:type="dxa"/>
            </w:tcMar>
            <w:vAlign w:val="center"/>
            <w:hideMark/>
          </w:tcPr>
          <w:p w:rsidR="008E40D8" w:rsidRPr="008E40D8" w:rsidRDefault="008E40D8" w:rsidP="008E40D8">
            <w:pPr>
              <w:widowControl/>
              <w:jc w:val="center"/>
              <w:textAlignment w:val="center"/>
              <w:rPr>
                <w:rFonts w:ascii="宋体" w:hAnsi="宋体" w:cs="仿宋"/>
                <w:color w:val="000000"/>
                <w:szCs w:val="21"/>
              </w:rPr>
            </w:pPr>
            <w:r w:rsidRPr="008E40D8">
              <w:rPr>
                <w:rFonts w:ascii="宋体" w:hAnsi="宋体" w:cs="仿宋" w:hint="eastAsia"/>
                <w:color w:val="000000"/>
                <w:szCs w:val="21"/>
              </w:rPr>
              <w:t>省级一等奖2项</w:t>
            </w:r>
          </w:p>
        </w:tc>
      </w:tr>
      <w:tr w:rsidR="008E40D8" w:rsidRPr="008E40D8" w:rsidTr="001709D8">
        <w:trPr>
          <w:trHeight w:val="1544"/>
          <w:jc w:val="center"/>
        </w:trPr>
        <w:tc>
          <w:tcPr>
            <w:tcW w:w="6819" w:type="dxa"/>
            <w:gridSpan w:val="3"/>
            <w:shd w:val="clear" w:color="auto" w:fill="FFFFFF"/>
            <w:tcMar>
              <w:top w:w="15" w:type="dxa"/>
              <w:left w:w="15" w:type="dxa"/>
              <w:bottom w:w="15" w:type="dxa"/>
              <w:right w:w="15" w:type="dxa"/>
            </w:tcMar>
            <w:vAlign w:val="center"/>
            <w:hideMark/>
          </w:tcPr>
          <w:p w:rsidR="008E40D8" w:rsidRPr="008E40D8" w:rsidRDefault="008E40D8" w:rsidP="008E40D8">
            <w:pPr>
              <w:widowControl/>
              <w:spacing w:line="260" w:lineRule="exact"/>
              <w:jc w:val="center"/>
              <w:textAlignment w:val="center"/>
              <w:rPr>
                <w:rFonts w:ascii="宋体" w:hAnsi="宋体" w:cs="仿宋"/>
                <w:b/>
                <w:bCs/>
                <w:color w:val="000000"/>
                <w:kern w:val="0"/>
                <w:szCs w:val="21"/>
              </w:rPr>
            </w:pPr>
            <w:r w:rsidRPr="008E40D8">
              <w:rPr>
                <w:rFonts w:ascii="宋体" w:hAnsi="宋体" w:cs="仿宋" w:hint="eastAsia"/>
                <w:b/>
                <w:bCs/>
                <w:color w:val="000000"/>
                <w:kern w:val="0"/>
                <w:szCs w:val="21"/>
              </w:rPr>
              <w:t>合计</w:t>
            </w:r>
          </w:p>
        </w:tc>
        <w:tc>
          <w:tcPr>
            <w:tcW w:w="2496" w:type="dxa"/>
            <w:shd w:val="clear" w:color="auto" w:fill="FFFFFF"/>
            <w:tcMar>
              <w:top w:w="15" w:type="dxa"/>
              <w:left w:w="15" w:type="dxa"/>
              <w:bottom w:w="15" w:type="dxa"/>
              <w:right w:w="15" w:type="dxa"/>
            </w:tcMar>
            <w:vAlign w:val="center"/>
            <w:hideMark/>
          </w:tcPr>
          <w:p w:rsidR="008E40D8" w:rsidRPr="008E40D8" w:rsidRDefault="008E40D8" w:rsidP="008E40D8">
            <w:pPr>
              <w:widowControl/>
              <w:spacing w:line="260" w:lineRule="exact"/>
              <w:jc w:val="center"/>
              <w:textAlignment w:val="center"/>
              <w:rPr>
                <w:rFonts w:ascii="宋体" w:hAnsi="宋体" w:cs="仿宋"/>
                <w:color w:val="000000"/>
                <w:kern w:val="0"/>
                <w:szCs w:val="21"/>
              </w:rPr>
            </w:pPr>
            <w:r w:rsidRPr="008E40D8">
              <w:rPr>
                <w:rFonts w:ascii="宋体" w:hAnsi="宋体" w:cs="仿宋" w:hint="eastAsia"/>
                <w:color w:val="000000"/>
                <w:kern w:val="0"/>
                <w:szCs w:val="21"/>
              </w:rPr>
              <w:t>国家级奖励169项（一等奖10项、二等奖59项、三等奖88项、其他奖励12项）；省部级奖励60项（一等奖18项、二等奖23项、三等奖9项、其他奖励10项）。</w:t>
            </w:r>
          </w:p>
        </w:tc>
      </w:tr>
    </w:tbl>
    <w:p w:rsidR="00E22398" w:rsidRPr="00644BCF" w:rsidRDefault="00E22398" w:rsidP="0028560B">
      <w:pPr>
        <w:pStyle w:val="2"/>
        <w:ind w:firstLineChars="0" w:firstLine="0"/>
        <w:rPr>
          <w:rFonts w:ascii="黑体" w:eastAsia="黑体" w:hAnsi="黑体"/>
          <w:b w:val="0"/>
          <w:szCs w:val="28"/>
        </w:rPr>
      </w:pPr>
      <w:bookmarkStart w:id="147" w:name="_Toc13727"/>
      <w:bookmarkStart w:id="148" w:name="_Toc502216949"/>
      <w:bookmarkStart w:id="149" w:name="_Toc502217254"/>
      <w:bookmarkStart w:id="150" w:name="_Toc502221202"/>
      <w:r w:rsidRPr="00644BCF">
        <w:rPr>
          <w:rFonts w:ascii="黑体" w:eastAsia="黑体" w:hAnsi="黑体" w:hint="eastAsia"/>
          <w:b w:val="0"/>
          <w:szCs w:val="28"/>
        </w:rPr>
        <w:lastRenderedPageBreak/>
        <w:t>（五）校园文化及第二课堂建设</w:t>
      </w:r>
      <w:bookmarkEnd w:id="147"/>
      <w:bookmarkEnd w:id="148"/>
      <w:bookmarkEnd w:id="149"/>
      <w:bookmarkEnd w:id="150"/>
    </w:p>
    <w:p w:rsidR="00E22398" w:rsidRPr="00644BCF" w:rsidRDefault="00E22398" w:rsidP="0028560B">
      <w:pPr>
        <w:spacing w:line="360" w:lineRule="auto"/>
        <w:ind w:firstLineChars="200" w:firstLine="480"/>
        <w:rPr>
          <w:rFonts w:ascii="宋体" w:hAnsi="宋体"/>
          <w:sz w:val="24"/>
        </w:rPr>
      </w:pPr>
      <w:r w:rsidRPr="00644BCF">
        <w:rPr>
          <w:rFonts w:ascii="宋体" w:hAnsi="宋体" w:hint="eastAsia"/>
          <w:sz w:val="24"/>
        </w:rPr>
        <w:t>学校开展校园文化艺术活动，坚持重心下移，以提升学生综合素质为目标，提高学生活动参与率，建设特色鲜明的校园文化，着力提高第二课堂活动育人成效。</w:t>
      </w:r>
    </w:p>
    <w:p w:rsidR="00E22398" w:rsidRPr="00644BCF" w:rsidRDefault="00E22398" w:rsidP="0028560B">
      <w:pPr>
        <w:spacing w:line="360" w:lineRule="auto"/>
        <w:ind w:firstLineChars="200" w:firstLine="480"/>
        <w:rPr>
          <w:rFonts w:ascii="宋体" w:hAnsi="宋体"/>
          <w:sz w:val="24"/>
        </w:rPr>
      </w:pPr>
      <w:r w:rsidRPr="00644BCF">
        <w:rPr>
          <w:rFonts w:ascii="宋体" w:hAnsi="宋体" w:hint="eastAsia"/>
          <w:sz w:val="24"/>
        </w:rPr>
        <w:t>一是以思想政治教育为引领深入开展“我的中国梦”主题教育活动。组织全校各级团组织开展共青团“一学一做”教育实践系列活动。开展了“学总书记讲话，做合格共青团员”主题团日活动和团学干部座谈会。开展全国两会学习宣讲活动，组织承办“奋斗的青春最美丽”2017年陕西省西部计划优秀志愿者分享会。在“中国大学生自强之星”寻访活动中，外国语学院葛星同学获得“自强之星”入围奖。开展“青年马克思主义者培养工程”，完成了“青马工程”第十三期、第十四期培训班系列课程培训，启动了第十五期培训班工作。组建了团学网宣队伍，通过团委微信公众平台已向近19000多名粉丝推送了800余期内容，培育一批学生青“V”。</w:t>
      </w:r>
    </w:p>
    <w:p w:rsidR="00E22398" w:rsidRPr="00644BCF" w:rsidRDefault="00E22398" w:rsidP="0028560B">
      <w:pPr>
        <w:spacing w:line="360" w:lineRule="auto"/>
        <w:ind w:firstLineChars="200" w:firstLine="480"/>
        <w:rPr>
          <w:rFonts w:ascii="宋体" w:hAnsi="宋体"/>
          <w:sz w:val="24"/>
        </w:rPr>
      </w:pPr>
      <w:r w:rsidRPr="00644BCF">
        <w:rPr>
          <w:rFonts w:ascii="宋体" w:hAnsi="宋体" w:hint="eastAsia"/>
          <w:sz w:val="24"/>
        </w:rPr>
        <w:t>二是开展主题鲜明的校园文化艺术活动。参加央视《美丽中国唱起来》走进幸福宝鸡节目录制活动，举办我校2017年大学生文化艺术节系列活动、社团文化艺术节系列活动、2017届毕业生晚会、“庆国庆·迎新生军民联欢晚会”、“庆国庆·感恩校友”文艺晚会等活动。我校学生在参与陕西省大学生文化艺术节校园歌手大赛中获得一等奖、在陕西省大学生艺术节演讲大赛中获二、三等奖、在陕西省大学生摄影大展中获最佳组织单位奖，并获个人三等奖三人、优秀奖两人，在陕西省大学生棋类项目锦标赛中获女子国际象棋项目第三名，象棋个人第四名。广泛开展“三走”系列活动。大学生健康活力操大赛等等活动，累计参与人数15000余人次。</w:t>
      </w:r>
    </w:p>
    <w:p w:rsidR="00E22398" w:rsidRPr="00644BCF" w:rsidRDefault="00E22398" w:rsidP="0028560B">
      <w:pPr>
        <w:spacing w:line="360" w:lineRule="auto"/>
        <w:ind w:firstLineChars="200" w:firstLine="480"/>
        <w:rPr>
          <w:rFonts w:ascii="宋体" w:hAnsi="宋体"/>
          <w:sz w:val="24"/>
        </w:rPr>
      </w:pPr>
      <w:r w:rsidRPr="00644BCF">
        <w:rPr>
          <w:rFonts w:ascii="宋体" w:hAnsi="宋体" w:hint="eastAsia"/>
          <w:sz w:val="24"/>
        </w:rPr>
        <w:t>三是大力开展社会调查、“三下乡”、西部支教、勤工助学等实践活动，本学年，参与各类社会实践学生达 29000人次，3支队伍被评为“陕西省学生暑期三下乡社会实践优秀小分队”，3人被评为“陕西省学生暑期三下乡社会实践先进个人”，参加大学生志愿服务西部计划18人，新增1个社会实践教育基地。组织了主题为“创新激扬青春志·奋斗共筑宝大梦”的2017年寒假社会实践活动，参与学生人数达28000人次，并对优秀社会实践征文进行了表彰奖励。组织召开了“实践归来话成长”报告会34场。</w:t>
      </w:r>
    </w:p>
    <w:p w:rsidR="00E22398" w:rsidRPr="00644BCF" w:rsidRDefault="00E22398" w:rsidP="0028560B">
      <w:pPr>
        <w:spacing w:line="360" w:lineRule="auto"/>
        <w:ind w:firstLineChars="200" w:firstLine="480"/>
        <w:rPr>
          <w:rFonts w:ascii="宋体" w:hAnsi="宋体"/>
          <w:sz w:val="24"/>
        </w:rPr>
      </w:pPr>
      <w:r w:rsidRPr="00644BCF">
        <w:rPr>
          <w:rFonts w:ascii="宋体" w:hAnsi="宋体" w:hint="eastAsia"/>
          <w:sz w:val="24"/>
        </w:rPr>
        <w:lastRenderedPageBreak/>
        <w:t>四是深入开展青年志愿者志愿服务工作，发挥我校青年志愿者服务地方的作用，助力2017全国青年跳水冠军赛、宝鸡市运动会等。8名学生荣获“全国无偿献血志愿服务奖”，1人被评为“陕西高校志愿服务先进工作者”，1人被评为“陕西高校最美志愿者”，评选出5个校级“最美青年志愿服务组织”，10名“最美青年志愿者”。</w:t>
      </w:r>
    </w:p>
    <w:p w:rsidR="00E22398" w:rsidRPr="00644BCF" w:rsidRDefault="00E22398" w:rsidP="0028560B">
      <w:pPr>
        <w:spacing w:line="360" w:lineRule="auto"/>
        <w:ind w:firstLineChars="200" w:firstLine="480"/>
        <w:rPr>
          <w:rFonts w:ascii="宋体" w:hAnsi="宋体"/>
          <w:sz w:val="24"/>
        </w:rPr>
      </w:pPr>
      <w:r w:rsidRPr="00644BCF">
        <w:rPr>
          <w:rFonts w:ascii="宋体" w:hAnsi="宋体" w:hint="eastAsia"/>
          <w:sz w:val="24"/>
        </w:rPr>
        <w:t>五是着力开展创新创业教育实践活动。举办校2017年大学生科技节系列活动。完成2016年大学生科研课题项目结题工作。选派优秀作品参加陕西省第十一届大学生课外学术作品竞赛，获得一等奖一项，二等奖三项，三等奖两项。组织举办我校2017年“创青春”大学生创业计划竞赛。2016年与高新区管委会创业园联合举办宝鸡文理学院首届大学生创新创业训练营。</w:t>
      </w:r>
    </w:p>
    <w:p w:rsidR="00E22398" w:rsidRPr="00644BCF" w:rsidRDefault="00E22398" w:rsidP="0028560B">
      <w:pPr>
        <w:spacing w:line="360" w:lineRule="auto"/>
        <w:ind w:firstLine="200"/>
        <w:rPr>
          <w:rFonts w:ascii="宋体" w:hAnsi="宋体"/>
          <w:sz w:val="24"/>
        </w:rPr>
      </w:pPr>
      <w:r w:rsidRPr="00644BCF">
        <w:rPr>
          <w:rFonts w:ascii="宋体" w:hAnsi="宋体" w:hint="eastAsia"/>
          <w:sz w:val="24"/>
        </w:rPr>
        <w:t xml:space="preserve">   六是积极开展勤工助学活动。学校设立619个有利于提升服务水平、改善育人环境、适合大学生参与学校管理工作的勤工助学岗位，聘用学生670人，发放酬金119.6374万元，评选出7个校级勤工助学先进单位，23名校级勤工助学先进个人</w:t>
      </w:r>
      <w:r w:rsidRPr="00644BCF">
        <w:rPr>
          <w:rFonts w:hint="eastAsia"/>
          <w:sz w:val="24"/>
        </w:rPr>
        <w:t>。</w:t>
      </w:r>
    </w:p>
    <w:p w:rsidR="00E22398" w:rsidRPr="00644BCF" w:rsidRDefault="00E22398" w:rsidP="0028560B">
      <w:pPr>
        <w:pStyle w:val="Af5"/>
        <w:ind w:firstLineChars="200" w:firstLine="480"/>
        <w:jc w:val="both"/>
        <w:rPr>
          <w:sz w:val="24"/>
          <w:szCs w:val="24"/>
        </w:rPr>
      </w:pPr>
      <w:r w:rsidRPr="00644BCF">
        <w:rPr>
          <w:rFonts w:ascii="宋体" w:eastAsia="宋体" w:cs="Times New Roman" w:hint="eastAsia"/>
          <w:bCs w:val="0"/>
          <w:sz w:val="24"/>
          <w:szCs w:val="24"/>
        </w:rPr>
        <w:t>2016-2017年我校共有社团67个。举办了2017年“社团文化艺术节”营造“百花齐放”的校园文化氛围。举办社联十周年庆典，总结了社联十年的工作成果，安排部署了社联今后的工作任务，举办了“无社团·不青春”校园彩色跑，累计参与人数达5000人。举办社联表彰仪式，选树了一批优秀社团和社团活动先进个人。</w:t>
      </w:r>
      <w:bookmarkStart w:id="151" w:name="_Toc396989585"/>
    </w:p>
    <w:p w:rsidR="00E22398" w:rsidRPr="003C35E9" w:rsidRDefault="00E22398" w:rsidP="0028560B">
      <w:pPr>
        <w:pStyle w:val="1"/>
        <w:spacing w:before="156"/>
        <w:ind w:firstLineChars="0" w:firstLine="0"/>
        <w:rPr>
          <w:rFonts w:ascii="黑体" w:eastAsia="黑体" w:hAnsi="黑体"/>
          <w:b w:val="0"/>
          <w:color w:val="000000"/>
          <w:kern w:val="2"/>
          <w:szCs w:val="30"/>
        </w:rPr>
      </w:pPr>
      <w:bookmarkStart w:id="152" w:name="_Toc17606"/>
      <w:bookmarkStart w:id="153" w:name="_Toc502216950"/>
      <w:bookmarkStart w:id="154" w:name="_Toc502217255"/>
      <w:bookmarkStart w:id="155" w:name="_Toc502221203"/>
      <w:r w:rsidRPr="003C35E9">
        <w:rPr>
          <w:rFonts w:ascii="黑体" w:eastAsia="黑体" w:hAnsi="黑体" w:hint="eastAsia"/>
          <w:b w:val="0"/>
          <w:color w:val="000000"/>
          <w:kern w:val="2"/>
          <w:szCs w:val="30"/>
        </w:rPr>
        <w:t>八、特色发展</w:t>
      </w:r>
      <w:bookmarkEnd w:id="152"/>
      <w:bookmarkEnd w:id="153"/>
      <w:bookmarkEnd w:id="154"/>
      <w:bookmarkEnd w:id="155"/>
    </w:p>
    <w:p w:rsidR="00E22398" w:rsidRPr="00644BCF" w:rsidRDefault="00E22398" w:rsidP="0028560B">
      <w:pPr>
        <w:spacing w:line="360" w:lineRule="auto"/>
        <w:ind w:firstLineChars="200" w:firstLine="480"/>
        <w:rPr>
          <w:rFonts w:ascii="宋体" w:hAnsi="宋体"/>
          <w:color w:val="000000"/>
          <w:sz w:val="24"/>
        </w:rPr>
      </w:pPr>
      <w:r w:rsidRPr="00644BCF">
        <w:rPr>
          <w:rFonts w:ascii="宋体" w:hAnsi="宋体" w:hint="eastAsia"/>
          <w:color w:val="000000"/>
          <w:sz w:val="24"/>
        </w:rPr>
        <w:t>学校地处周秦文化积淀深厚的宝鸡，在长期的办学实践中，</w:t>
      </w:r>
      <w:r w:rsidRPr="00644BCF">
        <w:rPr>
          <w:rFonts w:ascii="宋体" w:hAnsi="宋体"/>
          <w:color w:val="000000"/>
          <w:sz w:val="24"/>
        </w:rPr>
        <w:t>始终坚持以育人为根本，充分挖掘和阐述周秦文化有益的思想价值，使之全方位地融入学校的</w:t>
      </w:r>
      <w:r w:rsidRPr="00644BCF">
        <w:rPr>
          <w:rFonts w:ascii="宋体" w:hAnsi="宋体" w:hint="eastAsia"/>
          <w:color w:val="000000"/>
          <w:sz w:val="24"/>
        </w:rPr>
        <w:t>建设和育人过程中。</w:t>
      </w:r>
    </w:p>
    <w:p w:rsidR="00E22398" w:rsidRPr="00644BCF" w:rsidRDefault="00E22398" w:rsidP="0028560B">
      <w:pPr>
        <w:spacing w:line="360" w:lineRule="auto"/>
        <w:ind w:firstLineChars="200" w:firstLine="480"/>
        <w:rPr>
          <w:color w:val="000000"/>
          <w:sz w:val="24"/>
        </w:rPr>
      </w:pPr>
      <w:r w:rsidRPr="00644BCF">
        <w:rPr>
          <w:color w:val="000000"/>
          <w:sz w:val="24"/>
        </w:rPr>
        <w:t>学校</w:t>
      </w:r>
      <w:r w:rsidRPr="00644BCF">
        <w:rPr>
          <w:rFonts w:hint="eastAsia"/>
          <w:color w:val="000000"/>
          <w:sz w:val="24"/>
        </w:rPr>
        <w:t>取</w:t>
      </w:r>
      <w:r w:rsidRPr="00644BCF">
        <w:rPr>
          <w:color w:val="000000"/>
          <w:sz w:val="24"/>
        </w:rPr>
        <w:t>《尚书》《周易》《诗经》等国学经典</w:t>
      </w:r>
      <w:r w:rsidRPr="00644BCF">
        <w:rPr>
          <w:rFonts w:hint="eastAsia"/>
          <w:color w:val="000000"/>
          <w:sz w:val="24"/>
        </w:rPr>
        <w:t>，形成“</w:t>
      </w:r>
      <w:r w:rsidRPr="00644BCF">
        <w:rPr>
          <w:color w:val="000000"/>
          <w:sz w:val="24"/>
        </w:rPr>
        <w:t>博文明理，厚德尚能</w:t>
      </w:r>
      <w:r w:rsidRPr="00644BCF">
        <w:rPr>
          <w:rFonts w:hint="eastAsia"/>
          <w:color w:val="000000"/>
          <w:sz w:val="24"/>
        </w:rPr>
        <w:t>”</w:t>
      </w:r>
      <w:r w:rsidRPr="00644BCF">
        <w:rPr>
          <w:color w:val="000000"/>
          <w:sz w:val="24"/>
        </w:rPr>
        <w:t>的校训</w:t>
      </w:r>
      <w:r w:rsidRPr="00644BCF">
        <w:rPr>
          <w:rFonts w:hint="eastAsia"/>
          <w:color w:val="000000"/>
          <w:sz w:val="24"/>
        </w:rPr>
        <w:t>以及</w:t>
      </w:r>
      <w:r w:rsidRPr="00644BCF">
        <w:rPr>
          <w:color w:val="000000"/>
          <w:sz w:val="24"/>
        </w:rPr>
        <w:t>校歌、校风、学风、励志名言</w:t>
      </w:r>
      <w:r w:rsidRPr="00644BCF">
        <w:rPr>
          <w:rFonts w:hint="eastAsia"/>
          <w:color w:val="000000"/>
          <w:sz w:val="24"/>
        </w:rPr>
        <w:t>等，</w:t>
      </w:r>
      <w:r w:rsidRPr="00644BCF">
        <w:rPr>
          <w:color w:val="000000"/>
          <w:sz w:val="24"/>
        </w:rPr>
        <w:t>引导和激励师生员工自强荣校，不断开拓创新，奋发进取</w:t>
      </w:r>
      <w:r w:rsidRPr="00644BCF">
        <w:rPr>
          <w:rFonts w:hint="eastAsia"/>
          <w:color w:val="000000"/>
          <w:sz w:val="24"/>
        </w:rPr>
        <w:t>；</w:t>
      </w:r>
      <w:r w:rsidRPr="00644BCF">
        <w:rPr>
          <w:rFonts w:ascii="宋体" w:hAnsi="宋体"/>
          <w:color w:val="000000"/>
          <w:sz w:val="24"/>
        </w:rPr>
        <w:t>以周秦文化的重要特质</w:t>
      </w:r>
      <w:r w:rsidRPr="00644BCF">
        <w:rPr>
          <w:rFonts w:ascii="宋体" w:hAnsi="宋体" w:hint="eastAsia"/>
          <w:color w:val="000000"/>
          <w:sz w:val="24"/>
        </w:rPr>
        <w:t>“</w:t>
      </w:r>
      <w:r w:rsidRPr="00644BCF">
        <w:rPr>
          <w:rFonts w:ascii="宋体" w:hAnsi="宋体"/>
          <w:color w:val="000000"/>
          <w:sz w:val="24"/>
        </w:rPr>
        <w:t>自强不息，厚德载物</w:t>
      </w:r>
      <w:r w:rsidRPr="00644BCF">
        <w:rPr>
          <w:rFonts w:ascii="宋体" w:hAnsi="宋体" w:hint="eastAsia"/>
          <w:color w:val="000000"/>
          <w:sz w:val="24"/>
        </w:rPr>
        <w:t>”</w:t>
      </w:r>
      <w:r w:rsidRPr="00644BCF">
        <w:rPr>
          <w:rFonts w:ascii="宋体" w:hAnsi="宋体"/>
          <w:color w:val="000000"/>
          <w:sz w:val="24"/>
        </w:rPr>
        <w:t>为主旨</w:t>
      </w:r>
      <w:r w:rsidRPr="00644BCF">
        <w:rPr>
          <w:rFonts w:ascii="宋体" w:hAnsi="宋体" w:hint="eastAsia"/>
          <w:color w:val="000000"/>
          <w:sz w:val="24"/>
        </w:rPr>
        <w:t>，</w:t>
      </w:r>
      <w:r w:rsidRPr="00644BCF">
        <w:rPr>
          <w:rFonts w:ascii="宋体" w:hAnsi="宋体"/>
          <w:color w:val="000000"/>
          <w:sz w:val="24"/>
        </w:rPr>
        <w:t>打造</w:t>
      </w:r>
      <w:r w:rsidRPr="00644BCF">
        <w:rPr>
          <w:rFonts w:ascii="宋体" w:hAnsi="宋体" w:hint="eastAsia"/>
          <w:color w:val="000000"/>
          <w:sz w:val="24"/>
        </w:rPr>
        <w:t>四为园、立心楼、甘棠厅等</w:t>
      </w:r>
      <w:r w:rsidRPr="00644BCF">
        <w:rPr>
          <w:rFonts w:ascii="宋体" w:hAnsi="宋体"/>
          <w:color w:val="000000"/>
          <w:sz w:val="24"/>
        </w:rPr>
        <w:t>校园文化精品工程</w:t>
      </w:r>
      <w:r w:rsidRPr="00644BCF">
        <w:rPr>
          <w:rFonts w:ascii="宋体" w:hAnsi="宋体" w:hint="eastAsia"/>
          <w:color w:val="000000"/>
          <w:sz w:val="24"/>
        </w:rPr>
        <w:t>，</w:t>
      </w:r>
      <w:r w:rsidRPr="00644BCF">
        <w:rPr>
          <w:rFonts w:ascii="宋体" w:hAnsi="宋体"/>
          <w:color w:val="000000"/>
          <w:sz w:val="24"/>
        </w:rPr>
        <w:t>提升了校园文化品位，实现了校园环境的使用功能、审美功能、教育功能和谐统一，形成强大的校园文化软</w:t>
      </w:r>
      <w:r w:rsidRPr="00644BCF">
        <w:rPr>
          <w:rFonts w:ascii="宋体" w:hAnsi="宋体"/>
          <w:color w:val="000000"/>
          <w:sz w:val="24"/>
        </w:rPr>
        <w:lastRenderedPageBreak/>
        <w:t>实力</w:t>
      </w:r>
      <w:r w:rsidRPr="00644BCF">
        <w:rPr>
          <w:rFonts w:ascii="宋体" w:hAnsi="宋体" w:hint="eastAsia"/>
          <w:color w:val="000000"/>
          <w:sz w:val="24"/>
        </w:rPr>
        <w:t>；通过开设《周秦伦理文化概论》《周秦伦理文化经典导读》等系列选修课，举办“周秦伦理文化研讨班”、“周秦伦理典籍研究班”、“周秦古文字学习班”等研讨活动，把周秦文化的有益成分和精髓贯穿于人才培养过程之中，塑造</w:t>
      </w:r>
      <w:r w:rsidRPr="00644BCF">
        <w:rPr>
          <w:rFonts w:ascii="宋体" w:hAnsi="宋体"/>
          <w:color w:val="000000"/>
          <w:sz w:val="24"/>
        </w:rPr>
        <w:t>大学生爱国、诚信、友善、自强的品格，增强文化自信，促使优良学风的形成</w:t>
      </w:r>
      <w:r w:rsidRPr="00644BCF">
        <w:rPr>
          <w:rFonts w:ascii="宋体" w:hAnsi="宋体" w:hint="eastAsia"/>
          <w:color w:val="000000"/>
          <w:sz w:val="24"/>
        </w:rPr>
        <w:t>；</w:t>
      </w:r>
      <w:r w:rsidRPr="00644BCF">
        <w:rPr>
          <w:color w:val="000000"/>
          <w:sz w:val="24"/>
        </w:rPr>
        <w:t>将周秦文化核心研究成果与地方政府的社会治理相结合，从政治伦理、经济伦理、制度理论、生态伦理等方面为地方政治制度建设、地方城市文明建设、企业伦理文化建设贡献力量，积极服务社会</w:t>
      </w:r>
      <w:r w:rsidRPr="00644BCF">
        <w:rPr>
          <w:rFonts w:hint="eastAsia"/>
          <w:color w:val="000000"/>
          <w:sz w:val="24"/>
        </w:rPr>
        <w:t>。</w:t>
      </w:r>
    </w:p>
    <w:p w:rsidR="00E22398" w:rsidRPr="00644BCF" w:rsidRDefault="00E22398" w:rsidP="0028560B">
      <w:pPr>
        <w:spacing w:line="360" w:lineRule="auto"/>
        <w:ind w:firstLineChars="200" w:firstLine="480"/>
        <w:rPr>
          <w:rFonts w:ascii="宋体" w:hAnsi="宋体"/>
          <w:color w:val="000000"/>
          <w:sz w:val="24"/>
        </w:rPr>
      </w:pPr>
      <w:r w:rsidRPr="00644BCF">
        <w:rPr>
          <w:color w:val="000000"/>
          <w:sz w:val="24"/>
        </w:rPr>
        <w:t>多年来，以周秦文化为切入点的校园文化，熏陶和培养了大批具有强烈社会责任感和事业心的优秀毕业生，成为地方基础教育战线的骨干和区域经济社会建设的生力军。多位毕业生已经成为全国知名高校和研究院所的博士生导师；两位毕业生荣获</w:t>
      </w:r>
      <w:r w:rsidRPr="00644BCF">
        <w:rPr>
          <w:rFonts w:hint="eastAsia"/>
          <w:color w:val="000000"/>
          <w:sz w:val="24"/>
        </w:rPr>
        <w:t>“</w:t>
      </w:r>
      <w:r w:rsidRPr="00644BCF">
        <w:rPr>
          <w:color w:val="000000"/>
          <w:sz w:val="24"/>
        </w:rPr>
        <w:t>全国优秀教师</w:t>
      </w:r>
      <w:r w:rsidRPr="00644BCF">
        <w:rPr>
          <w:rFonts w:hint="eastAsia"/>
          <w:color w:val="000000"/>
          <w:sz w:val="24"/>
        </w:rPr>
        <w:t>”</w:t>
      </w:r>
      <w:r w:rsidRPr="00644BCF">
        <w:rPr>
          <w:color w:val="000000"/>
          <w:sz w:val="24"/>
        </w:rPr>
        <w:t>称号；两位毕业生为抢救人民生命财产献出了年轻生命，被陕西省政府分别授予</w:t>
      </w:r>
      <w:r w:rsidRPr="00644BCF">
        <w:rPr>
          <w:rFonts w:hint="eastAsia"/>
          <w:color w:val="000000"/>
          <w:sz w:val="24"/>
        </w:rPr>
        <w:t>“</w:t>
      </w:r>
      <w:r w:rsidRPr="00644BCF">
        <w:rPr>
          <w:color w:val="000000"/>
          <w:sz w:val="24"/>
        </w:rPr>
        <w:t>张华式大学生</w:t>
      </w:r>
      <w:r w:rsidRPr="00644BCF">
        <w:rPr>
          <w:rFonts w:hint="eastAsia"/>
          <w:color w:val="000000"/>
          <w:sz w:val="24"/>
        </w:rPr>
        <w:t>”</w:t>
      </w:r>
      <w:r w:rsidRPr="00644BCF">
        <w:rPr>
          <w:color w:val="000000"/>
          <w:sz w:val="24"/>
        </w:rPr>
        <w:t>和</w:t>
      </w:r>
      <w:r w:rsidRPr="00644BCF">
        <w:rPr>
          <w:rFonts w:hint="eastAsia"/>
          <w:color w:val="000000"/>
          <w:sz w:val="24"/>
        </w:rPr>
        <w:t>“</w:t>
      </w:r>
      <w:r w:rsidRPr="00644BCF">
        <w:rPr>
          <w:color w:val="000000"/>
          <w:sz w:val="24"/>
        </w:rPr>
        <w:t>救灾烈士</w:t>
      </w:r>
      <w:r w:rsidRPr="00644BCF">
        <w:rPr>
          <w:rFonts w:hint="eastAsia"/>
          <w:color w:val="000000"/>
          <w:sz w:val="24"/>
        </w:rPr>
        <w:t>”</w:t>
      </w:r>
      <w:r w:rsidRPr="00644BCF">
        <w:rPr>
          <w:color w:val="000000"/>
          <w:sz w:val="24"/>
        </w:rPr>
        <w:t>。</w:t>
      </w:r>
    </w:p>
    <w:p w:rsidR="00E22398" w:rsidRPr="003C35E9" w:rsidRDefault="00E22398" w:rsidP="0028560B">
      <w:pPr>
        <w:pStyle w:val="1"/>
        <w:spacing w:before="156"/>
        <w:ind w:firstLineChars="0" w:firstLine="0"/>
        <w:rPr>
          <w:rFonts w:ascii="黑体" w:eastAsia="黑体" w:hAnsi="黑体"/>
          <w:b w:val="0"/>
          <w:color w:val="000000"/>
          <w:kern w:val="2"/>
          <w:szCs w:val="30"/>
        </w:rPr>
      </w:pPr>
      <w:bookmarkStart w:id="156" w:name="_Toc27487"/>
      <w:bookmarkStart w:id="157" w:name="_Toc502216951"/>
      <w:bookmarkStart w:id="158" w:name="_Toc502217256"/>
      <w:bookmarkStart w:id="159" w:name="_Toc502221204"/>
      <w:r w:rsidRPr="003C35E9">
        <w:rPr>
          <w:rFonts w:ascii="黑体" w:eastAsia="黑体" w:hAnsi="黑体" w:hint="eastAsia"/>
          <w:b w:val="0"/>
          <w:color w:val="000000"/>
          <w:kern w:val="2"/>
          <w:szCs w:val="30"/>
        </w:rPr>
        <w:t>九、存在的主要问题与解决思路</w:t>
      </w:r>
      <w:bookmarkEnd w:id="151"/>
      <w:bookmarkEnd w:id="156"/>
      <w:bookmarkEnd w:id="157"/>
      <w:bookmarkEnd w:id="158"/>
      <w:bookmarkEnd w:id="159"/>
    </w:p>
    <w:p w:rsidR="00E22398" w:rsidRPr="00DF1B91" w:rsidRDefault="00E22398" w:rsidP="0028560B">
      <w:pPr>
        <w:pStyle w:val="1"/>
        <w:keepNext w:val="0"/>
        <w:keepLines w:val="0"/>
        <w:spacing w:beforeLines="0"/>
        <w:ind w:firstLineChars="0" w:firstLine="0"/>
        <w:jc w:val="left"/>
        <w:rPr>
          <w:rFonts w:ascii="黑体" w:eastAsia="黑体" w:hAnsi="黑体"/>
          <w:b w:val="0"/>
          <w:bCs w:val="0"/>
          <w:kern w:val="2"/>
          <w:sz w:val="28"/>
          <w:szCs w:val="28"/>
        </w:rPr>
      </w:pPr>
      <w:bookmarkStart w:id="160" w:name="_Toc30552"/>
      <w:bookmarkStart w:id="161" w:name="_Toc502216952"/>
      <w:bookmarkStart w:id="162" w:name="_Toc502217257"/>
      <w:bookmarkStart w:id="163" w:name="_Toc502221205"/>
      <w:r w:rsidRPr="00DF1B91">
        <w:rPr>
          <w:rFonts w:ascii="黑体" w:eastAsia="黑体" w:hAnsi="黑体" w:hint="eastAsia"/>
          <w:b w:val="0"/>
          <w:bCs w:val="0"/>
          <w:kern w:val="2"/>
          <w:sz w:val="28"/>
          <w:szCs w:val="28"/>
        </w:rPr>
        <w:t>（一）存在的主要问题</w:t>
      </w:r>
      <w:bookmarkEnd w:id="160"/>
      <w:bookmarkEnd w:id="161"/>
      <w:bookmarkEnd w:id="162"/>
      <w:bookmarkEnd w:id="163"/>
    </w:p>
    <w:p w:rsidR="00E22398" w:rsidRPr="00DF1B91" w:rsidRDefault="00E22398" w:rsidP="0028560B">
      <w:pPr>
        <w:spacing w:line="360" w:lineRule="auto"/>
        <w:ind w:firstLineChars="200" w:firstLine="480"/>
        <w:rPr>
          <w:rFonts w:ascii="宋体" w:hAnsi="宋体"/>
          <w:color w:val="000000"/>
          <w:sz w:val="24"/>
        </w:rPr>
      </w:pPr>
      <w:r w:rsidRPr="00DF1B91">
        <w:rPr>
          <w:rFonts w:ascii="宋体" w:hAnsi="宋体" w:hint="eastAsia"/>
          <w:color w:val="000000"/>
          <w:sz w:val="24"/>
        </w:rPr>
        <w:t>1.</w:t>
      </w:r>
      <w:r w:rsidRPr="00DF1B91">
        <w:rPr>
          <w:rFonts w:ascii="宋体" w:hAnsi="宋体"/>
          <w:color w:val="000000"/>
          <w:sz w:val="24"/>
        </w:rPr>
        <w:t>学校目前的教学质量保障机制注重内部保障机制的建立健全，外部的质量监控与保障更多依靠的是政府主管部门的宏观监控和教育部、省教育厅组织进行的各类教学评估，尚未完全建立起行之有效的教学质量外部保障机制，不足以充分激发学校内生动力。</w:t>
      </w:r>
    </w:p>
    <w:p w:rsidR="00E22398" w:rsidRPr="00DF1B91" w:rsidRDefault="00E22398" w:rsidP="0028560B">
      <w:pPr>
        <w:spacing w:line="360" w:lineRule="auto"/>
        <w:ind w:firstLineChars="200" w:firstLine="480"/>
        <w:rPr>
          <w:rFonts w:ascii="宋体" w:hAnsi="宋体"/>
          <w:color w:val="000000"/>
          <w:sz w:val="24"/>
        </w:rPr>
      </w:pPr>
      <w:r w:rsidRPr="00DF1B91">
        <w:rPr>
          <w:rFonts w:ascii="宋体" w:hAnsi="宋体" w:hint="eastAsia"/>
          <w:color w:val="000000"/>
          <w:sz w:val="24"/>
        </w:rPr>
        <w:t>2.人才培养模式改革与探索有待进一步加强。教学改革对教学工作的推动作用不明显，个别专业建设发展中存在“重规模、求效益”的功利化思想，专业办学质量不高，特色不明显，竞争力不强。</w:t>
      </w:r>
    </w:p>
    <w:p w:rsidR="00E22398" w:rsidRPr="00DF1B91" w:rsidRDefault="00E22398" w:rsidP="0028560B">
      <w:pPr>
        <w:spacing w:line="360" w:lineRule="auto"/>
        <w:ind w:firstLineChars="200" w:firstLine="480"/>
        <w:rPr>
          <w:rFonts w:ascii="宋体" w:hAnsi="宋体"/>
          <w:color w:val="000000"/>
          <w:sz w:val="24"/>
        </w:rPr>
      </w:pPr>
      <w:r w:rsidRPr="00DF1B91">
        <w:rPr>
          <w:rFonts w:ascii="宋体" w:hAnsi="宋体" w:hint="eastAsia"/>
          <w:color w:val="000000"/>
          <w:sz w:val="24"/>
        </w:rPr>
        <w:t>3.</w:t>
      </w:r>
      <w:r w:rsidRPr="00DF1B91">
        <w:rPr>
          <w:rFonts w:ascii="宋体" w:hAnsi="宋体"/>
          <w:color w:val="000000"/>
          <w:sz w:val="24"/>
        </w:rPr>
        <w:t>校内本科教学基本状态数据采集工作有待进一步加强</w:t>
      </w:r>
      <w:r w:rsidRPr="00DF1B91">
        <w:rPr>
          <w:rFonts w:ascii="宋体" w:hAnsi="宋体" w:hint="eastAsia"/>
          <w:color w:val="000000"/>
          <w:sz w:val="24"/>
        </w:rPr>
        <w:t>。</w:t>
      </w:r>
      <w:r w:rsidRPr="00DF1B91">
        <w:rPr>
          <w:rFonts w:ascii="宋体" w:hAnsi="宋体"/>
          <w:color w:val="000000"/>
          <w:sz w:val="24"/>
        </w:rPr>
        <w:t>本科教学基本状态数据库与校内教学、科研、人事等部门的数据库没有有效对接，自成体系，未实现数据共享</w:t>
      </w:r>
      <w:r w:rsidRPr="00DF1B91">
        <w:rPr>
          <w:rFonts w:ascii="宋体" w:hAnsi="宋体" w:hint="eastAsia"/>
          <w:color w:val="000000"/>
          <w:sz w:val="24"/>
        </w:rPr>
        <w:t>；</w:t>
      </w:r>
      <w:r w:rsidRPr="00DF1B91">
        <w:rPr>
          <w:rFonts w:ascii="宋体" w:hAnsi="宋体"/>
          <w:color w:val="000000"/>
          <w:sz w:val="24"/>
        </w:rPr>
        <w:t>缺乏</w:t>
      </w:r>
      <w:r w:rsidRPr="00DF1B91">
        <w:rPr>
          <w:rFonts w:ascii="宋体" w:hAnsi="宋体" w:hint="eastAsia"/>
          <w:color w:val="000000"/>
          <w:sz w:val="24"/>
        </w:rPr>
        <w:t>整体</w:t>
      </w:r>
      <w:r w:rsidRPr="00DF1B91">
        <w:rPr>
          <w:rFonts w:ascii="宋体" w:hAnsi="宋体"/>
          <w:color w:val="000000"/>
          <w:sz w:val="24"/>
        </w:rPr>
        <w:t>对数据分析报告的研判和运用机制</w:t>
      </w:r>
      <w:r w:rsidRPr="00DF1B91">
        <w:rPr>
          <w:rFonts w:ascii="宋体" w:hAnsi="宋体" w:hint="eastAsia"/>
          <w:color w:val="000000"/>
          <w:sz w:val="24"/>
        </w:rPr>
        <w:t>，</w:t>
      </w:r>
      <w:r w:rsidRPr="00DF1B91">
        <w:rPr>
          <w:rFonts w:ascii="宋体" w:hAnsi="宋体"/>
          <w:color w:val="000000"/>
          <w:sz w:val="24"/>
        </w:rPr>
        <w:t>状态数据分析报告未能很好地用于指导实际教学工作，预警与支持决策作用未能得到充分发挥。</w:t>
      </w:r>
    </w:p>
    <w:p w:rsidR="00E22398" w:rsidRPr="00DF1B91" w:rsidRDefault="00E22398" w:rsidP="0028560B">
      <w:pPr>
        <w:pStyle w:val="1"/>
        <w:keepNext w:val="0"/>
        <w:keepLines w:val="0"/>
        <w:spacing w:beforeLines="0"/>
        <w:ind w:firstLineChars="0" w:firstLine="0"/>
        <w:jc w:val="left"/>
        <w:rPr>
          <w:rFonts w:ascii="黑体" w:eastAsia="黑体" w:hAnsi="黑体"/>
          <w:b w:val="0"/>
          <w:bCs w:val="0"/>
          <w:kern w:val="2"/>
          <w:sz w:val="28"/>
          <w:szCs w:val="28"/>
        </w:rPr>
      </w:pPr>
      <w:bookmarkStart w:id="164" w:name="_Toc502216953"/>
      <w:bookmarkStart w:id="165" w:name="_Toc502217258"/>
      <w:bookmarkStart w:id="166" w:name="_Toc502221206"/>
      <w:r w:rsidRPr="00DF1B91">
        <w:rPr>
          <w:rFonts w:ascii="黑体" w:eastAsia="黑体" w:hAnsi="黑体" w:hint="eastAsia"/>
          <w:b w:val="0"/>
          <w:bCs w:val="0"/>
          <w:kern w:val="2"/>
          <w:sz w:val="28"/>
          <w:szCs w:val="28"/>
        </w:rPr>
        <w:t>（二）解决思路</w:t>
      </w:r>
      <w:bookmarkEnd w:id="164"/>
      <w:bookmarkEnd w:id="165"/>
      <w:bookmarkEnd w:id="166"/>
    </w:p>
    <w:p w:rsidR="00E22398" w:rsidRPr="00DF1B91" w:rsidRDefault="00E22398" w:rsidP="0028560B">
      <w:pPr>
        <w:spacing w:line="360" w:lineRule="auto"/>
        <w:ind w:firstLineChars="200" w:firstLine="480"/>
        <w:rPr>
          <w:rFonts w:ascii="宋体" w:hAnsi="宋体"/>
          <w:color w:val="000000"/>
          <w:sz w:val="24"/>
        </w:rPr>
      </w:pPr>
      <w:r w:rsidRPr="00DF1B91">
        <w:rPr>
          <w:rFonts w:ascii="宋体" w:hAnsi="宋体" w:hint="eastAsia"/>
          <w:color w:val="000000"/>
          <w:sz w:val="24"/>
        </w:rPr>
        <w:t>1.</w:t>
      </w:r>
      <w:r w:rsidRPr="00DF1B91">
        <w:rPr>
          <w:rFonts w:ascii="宋体" w:hAnsi="宋体"/>
          <w:color w:val="000000"/>
          <w:sz w:val="24"/>
        </w:rPr>
        <w:t>进一步更新理念，解放思想，提高认识，建立外部评价引入机制，加强与第三方评估中心的合作，拟引入西部教育评估中心定期对专业建设、实验室建设</w:t>
      </w:r>
      <w:r w:rsidRPr="00DF1B91">
        <w:rPr>
          <w:rFonts w:ascii="宋体" w:hAnsi="宋体"/>
          <w:color w:val="000000"/>
          <w:sz w:val="24"/>
        </w:rPr>
        <w:lastRenderedPageBreak/>
        <w:t>等方面进行评估，引入麦可斯加强对毕业生质量方面的评价</w:t>
      </w:r>
      <w:r w:rsidRPr="00DF1B91">
        <w:rPr>
          <w:rFonts w:ascii="宋体" w:hAnsi="宋体" w:hint="eastAsia"/>
          <w:color w:val="000000"/>
          <w:sz w:val="24"/>
        </w:rPr>
        <w:t>，有计划地参加专业认证，提升专业建设水平</w:t>
      </w:r>
      <w:r w:rsidRPr="00DF1B91">
        <w:rPr>
          <w:rFonts w:ascii="宋体" w:hAnsi="宋体"/>
          <w:color w:val="000000"/>
          <w:sz w:val="24"/>
        </w:rPr>
        <w:t>等。</w:t>
      </w:r>
    </w:p>
    <w:p w:rsidR="00E22398" w:rsidRPr="00DF1B91" w:rsidRDefault="00E22398" w:rsidP="0028560B">
      <w:pPr>
        <w:spacing w:line="360" w:lineRule="auto"/>
        <w:ind w:firstLineChars="200" w:firstLine="480"/>
        <w:rPr>
          <w:rFonts w:ascii="宋体" w:hAnsi="宋体"/>
          <w:color w:val="000000"/>
          <w:sz w:val="24"/>
        </w:rPr>
      </w:pPr>
      <w:r w:rsidRPr="00DF1B91">
        <w:rPr>
          <w:rFonts w:ascii="宋体" w:hAnsi="宋体" w:hint="eastAsia"/>
          <w:color w:val="000000"/>
          <w:sz w:val="24"/>
        </w:rPr>
        <w:t>2.一是依托省校级教学改革研究项目的研究成果，</w:t>
      </w:r>
      <w:r w:rsidRPr="00DF1B91">
        <w:rPr>
          <w:rFonts w:ascii="宋体" w:hAnsi="宋体"/>
          <w:bCs/>
          <w:color w:val="000000"/>
          <w:sz w:val="24"/>
          <w:shd w:val="clear" w:color="auto" w:fill="FFFFFF"/>
        </w:rPr>
        <w:t>实行教学改革</w:t>
      </w:r>
      <w:r w:rsidRPr="00DF1B91">
        <w:rPr>
          <w:rFonts w:ascii="宋体" w:hAnsi="宋体" w:hint="eastAsia"/>
          <w:bCs/>
          <w:color w:val="000000"/>
          <w:sz w:val="24"/>
          <w:shd w:val="clear" w:color="auto" w:fill="FFFFFF"/>
        </w:rPr>
        <w:t>“</w:t>
      </w:r>
      <w:r w:rsidRPr="00DF1B91">
        <w:rPr>
          <w:rFonts w:ascii="宋体" w:hAnsi="宋体"/>
          <w:bCs/>
          <w:color w:val="000000"/>
          <w:sz w:val="24"/>
          <w:shd w:val="clear" w:color="auto" w:fill="FFFFFF"/>
        </w:rPr>
        <w:t>一专业一模式</w:t>
      </w:r>
      <w:r w:rsidRPr="00DF1B91">
        <w:rPr>
          <w:rFonts w:ascii="宋体" w:hAnsi="宋体" w:hint="eastAsia"/>
          <w:bCs/>
          <w:color w:val="000000"/>
          <w:sz w:val="24"/>
          <w:shd w:val="clear" w:color="auto" w:fill="FFFFFF"/>
        </w:rPr>
        <w:t>”</w:t>
      </w:r>
      <w:r w:rsidRPr="00DF1B91">
        <w:rPr>
          <w:rFonts w:ascii="宋体" w:hAnsi="宋体"/>
          <w:bCs/>
          <w:color w:val="000000"/>
          <w:sz w:val="24"/>
          <w:shd w:val="clear" w:color="auto" w:fill="FFFFFF"/>
        </w:rPr>
        <w:t>工程，围绕教学方法、教学手段、教学内容、课程体系改革、实践教学、考试方式方法改革等各个环节开展教学改革，系统推进各本科专业教学改革深入开展。</w:t>
      </w:r>
      <w:r w:rsidRPr="00DF1B91">
        <w:rPr>
          <w:rFonts w:ascii="宋体" w:hAnsi="宋体" w:hint="eastAsia"/>
          <w:bCs/>
          <w:color w:val="000000"/>
          <w:sz w:val="24"/>
          <w:shd w:val="clear" w:color="auto" w:fill="FFFFFF"/>
        </w:rPr>
        <w:t>二是</w:t>
      </w:r>
      <w:r w:rsidRPr="00DF1B91">
        <w:rPr>
          <w:rFonts w:ascii="宋体" w:hAnsi="宋体" w:hint="eastAsia"/>
          <w:color w:val="000000"/>
          <w:sz w:val="24"/>
        </w:rPr>
        <w:t>根据学校“一流学科”和“一流专业”建设目标，按照分层次建设的思路，发展和巩固已有优势学科专业办学特色、凝练打造基础较好学科专业办学特色，扶持发展新办学科专业，促进学校学科专业良性均衡发展；针对陕西尤其是宝鸡地区汽车、新能源、新材料、石油化工、电子信息等支柱产业发展的需要，整合相关学科队伍，凝练学科研究方向，精心提升相关优势学科专业核心竞争力。三是立足实际，坚持差异化、特色化发展的原则，进一步调整和优化专业布局。</w:t>
      </w:r>
    </w:p>
    <w:p w:rsidR="00FD05BB" w:rsidRDefault="00E22398" w:rsidP="0028560B">
      <w:pPr>
        <w:spacing w:line="360" w:lineRule="auto"/>
        <w:ind w:firstLineChars="200" w:firstLine="480"/>
        <w:rPr>
          <w:rFonts w:ascii="宋体" w:hAnsi="宋体"/>
          <w:color w:val="000000"/>
          <w:sz w:val="24"/>
        </w:rPr>
      </w:pPr>
      <w:r w:rsidRPr="00DF1B91">
        <w:rPr>
          <w:rFonts w:ascii="宋体" w:hAnsi="宋体" w:hint="eastAsia"/>
          <w:color w:val="000000"/>
          <w:sz w:val="24"/>
        </w:rPr>
        <w:t>3.</w:t>
      </w:r>
      <w:r w:rsidRPr="00DF1B91">
        <w:rPr>
          <w:rFonts w:ascii="宋体" w:hAnsi="宋体"/>
          <w:color w:val="000000"/>
          <w:sz w:val="24"/>
        </w:rPr>
        <w:t>一是全面运行新的教学基本状态数据库，由专门机构管理，建立健全多部门协作的教学信息共建共享机制，加大校内教学基本状态数据库建设力度。二是建立一支相对稳定的教学数据采集队伍，加强人员培训与指导，提高认识，强化责任心，使其深刻理解指标内涵，客观、准确、全面地填报教学基本状态数据，保证工作质量。三是进一步完善教学基本状态数据的分析和结果运用机制，加强信息分析、整合与反馈，形成多角度对比分析报告，建立预警和激励机制，及时向相关单位和人员反馈存在的问题，督促改进，充分发挥数据库的预警和为学校相关决策提供依据的功能。四是进一步健全校、院两级年度教学质量报告制度。在数据采集和年度质量报告撰写过程中，充分调动二级学院的积极性，在二级学院年度教学质量报告的基础上，撰写学校的年度质量报告，及时总结人才培养工作的得失，对培养质量做出客观的评价，提出切实可行的整改建议，并面向社会公开，接受学生、家长、用人单位和社会的监督。</w:t>
      </w:r>
    </w:p>
    <w:p w:rsidR="00F97CC3" w:rsidRDefault="00F97CC3" w:rsidP="00F97CC3">
      <w:pPr>
        <w:spacing w:line="360" w:lineRule="auto"/>
        <w:ind w:firstLineChars="200" w:firstLine="480"/>
        <w:rPr>
          <w:rFonts w:ascii="宋体" w:hAnsi="宋体"/>
          <w:color w:val="000000"/>
          <w:sz w:val="24"/>
        </w:rPr>
      </w:pPr>
    </w:p>
    <w:p w:rsidR="00F97CC3" w:rsidRDefault="00F97CC3" w:rsidP="00F97CC3">
      <w:pPr>
        <w:spacing w:line="360" w:lineRule="auto"/>
        <w:ind w:firstLineChars="200" w:firstLine="480"/>
        <w:rPr>
          <w:rFonts w:ascii="宋体" w:hAnsi="宋体"/>
          <w:color w:val="000000"/>
          <w:sz w:val="24"/>
        </w:rPr>
      </w:pPr>
    </w:p>
    <w:p w:rsidR="00F97CC3" w:rsidRDefault="00F97CC3" w:rsidP="00F97CC3">
      <w:pPr>
        <w:spacing w:line="360" w:lineRule="auto"/>
        <w:ind w:firstLineChars="200" w:firstLine="480"/>
        <w:rPr>
          <w:rFonts w:ascii="宋体" w:hAnsi="宋体"/>
          <w:color w:val="000000"/>
          <w:sz w:val="24"/>
        </w:rPr>
      </w:pPr>
    </w:p>
    <w:p w:rsidR="00F97CC3" w:rsidRDefault="00F97CC3" w:rsidP="00F97CC3">
      <w:pPr>
        <w:spacing w:line="360" w:lineRule="auto"/>
        <w:ind w:firstLineChars="200" w:firstLine="480"/>
        <w:rPr>
          <w:rFonts w:ascii="宋体" w:hAnsi="宋体"/>
          <w:color w:val="000000"/>
          <w:sz w:val="24"/>
        </w:rPr>
      </w:pPr>
    </w:p>
    <w:p w:rsidR="00F97CC3" w:rsidRDefault="00F97CC3" w:rsidP="00F97CC3">
      <w:pPr>
        <w:spacing w:line="360" w:lineRule="auto"/>
        <w:ind w:firstLineChars="200" w:firstLine="480"/>
        <w:rPr>
          <w:rFonts w:ascii="宋体" w:hAnsi="宋体"/>
          <w:color w:val="000000"/>
          <w:sz w:val="24"/>
        </w:rPr>
      </w:pPr>
    </w:p>
    <w:p w:rsidR="00F97CC3" w:rsidRDefault="00F97CC3" w:rsidP="00F97CC3">
      <w:pPr>
        <w:spacing w:line="360" w:lineRule="auto"/>
        <w:ind w:firstLineChars="200" w:firstLine="480"/>
        <w:rPr>
          <w:rFonts w:ascii="宋体" w:hAnsi="宋体"/>
          <w:color w:val="000000"/>
          <w:sz w:val="24"/>
        </w:rPr>
      </w:pPr>
    </w:p>
    <w:p w:rsidR="00F97CC3" w:rsidRPr="00F97CC3" w:rsidRDefault="00F97CC3" w:rsidP="00F97CC3">
      <w:pPr>
        <w:jc w:val="center"/>
        <w:rPr>
          <w:rFonts w:ascii="黑体" w:eastAsia="黑体" w:hAnsi="Calibri" w:cs="黑体"/>
          <w:sz w:val="30"/>
          <w:szCs w:val="30"/>
        </w:rPr>
      </w:pPr>
      <w:r w:rsidRPr="00F97CC3">
        <w:rPr>
          <w:rFonts w:ascii="黑体" w:eastAsia="黑体" w:hAnsi="Calibri" w:cs="黑体" w:hint="eastAsia"/>
          <w:sz w:val="30"/>
          <w:szCs w:val="30"/>
        </w:rPr>
        <w:lastRenderedPageBreak/>
        <w:t>宝鸡文理学院本科教学质量报告支撑数据</w:t>
      </w:r>
    </w:p>
    <w:p w:rsidR="00F97CC3" w:rsidRPr="00567553" w:rsidRDefault="00F97CC3" w:rsidP="00567553">
      <w:pPr>
        <w:pStyle w:val="af8"/>
        <w:numPr>
          <w:ilvl w:val="0"/>
          <w:numId w:val="3"/>
        </w:numPr>
        <w:ind w:firstLineChars="0"/>
        <w:rPr>
          <w:rFonts w:ascii="黑体" w:eastAsia="黑体" w:hAnsi="Calibri" w:cs="黑体"/>
          <w:sz w:val="28"/>
          <w:szCs w:val="28"/>
        </w:rPr>
      </w:pPr>
      <w:r w:rsidRPr="00567553">
        <w:rPr>
          <w:rFonts w:ascii="黑体" w:eastAsia="黑体" w:hAnsi="Calibri" w:cs="黑体" w:hint="eastAsia"/>
          <w:sz w:val="28"/>
          <w:szCs w:val="28"/>
        </w:rPr>
        <w:t>主要指标</w:t>
      </w:r>
    </w:p>
    <w:tbl>
      <w:tblPr>
        <w:tblStyle w:val="af6"/>
        <w:tblW w:w="8910" w:type="dxa"/>
        <w:jc w:val="center"/>
        <w:tblBorders>
          <w:top w:val="single" w:sz="2" w:space="0" w:color="4F81BD"/>
          <w:left w:val="single" w:sz="2" w:space="0" w:color="4F81BD"/>
          <w:bottom w:val="single" w:sz="2" w:space="0" w:color="4F81BD"/>
          <w:right w:val="single" w:sz="2" w:space="0" w:color="4F81BD"/>
          <w:insideH w:val="single" w:sz="6" w:space="0" w:color="4F81BD"/>
          <w:insideV w:val="single" w:sz="6" w:space="0" w:color="4F81BD"/>
        </w:tblBorders>
        <w:tblLayout w:type="fixed"/>
        <w:tblLook w:val="04A0" w:firstRow="1" w:lastRow="0" w:firstColumn="1" w:lastColumn="0" w:noHBand="0" w:noVBand="1"/>
      </w:tblPr>
      <w:tblGrid>
        <w:gridCol w:w="5995"/>
        <w:gridCol w:w="2915"/>
      </w:tblGrid>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指标项</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数据</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本科生人数（人）</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18,793</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全日制在校生数（人）</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19,137</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本科生占全日制在校生总数的比例（%)</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98.2</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专任教师数量（人）</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967</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具有高级职称的专任教师比例（%)</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38.26</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本科专业总数（个）</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66</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当年招生专业总数</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60</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生师比</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18.38</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生均教学科研仪器设备值（万元）</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1.12</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年新增教学科研仪器设备值（万元）</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2875.76</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生均纸质图书（册）</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108.56</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电子图书总数（册）</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1,316,039</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电子期刊种数（个）</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Calibri" w:hint="eastAsia"/>
                <w:color w:val="000000"/>
                <w:sz w:val="22"/>
                <w:szCs w:val="22"/>
              </w:rPr>
              <w:t>48148</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生均教学行政用房（平方米）</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11.95</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生均实验室面积（平方米）</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1.66</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生均教学日常运行支出（元）</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2459.43</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本科专项教学经费（万元）</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8,566</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生均本科实验经费（元）</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253.82</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生均本科实习经费</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239.45</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全校开设课程总门数（门）</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2,143</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主讲本科课程的教授占教授总数的比例（%)</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87</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教授授本科课程占总课程数的比例（%)</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11.85</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应届本科生毕业率（%)</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98.82</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应届本科毕业生学位授予率（%)</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98.41</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应届本科毕业生就业率（%)</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92.54</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体质测试达标率（%)</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83.17</w:t>
            </w:r>
          </w:p>
        </w:tc>
      </w:tr>
      <w:tr w:rsidR="00567553" w:rsidRPr="00567553" w:rsidTr="00EB6D8A">
        <w:trPr>
          <w:trHeight w:val="408"/>
          <w:jc w:val="center"/>
        </w:trPr>
        <w:tc>
          <w:tcPr>
            <w:tcW w:w="599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学生学习满意度（学生评教）</w:t>
            </w:r>
          </w:p>
        </w:tc>
        <w:tc>
          <w:tcPr>
            <w:tcW w:w="291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97.5</w:t>
            </w:r>
          </w:p>
        </w:tc>
      </w:tr>
      <w:tr w:rsidR="00567553" w:rsidRPr="00567553" w:rsidTr="00EB6D8A">
        <w:trPr>
          <w:trHeight w:val="408"/>
          <w:jc w:val="center"/>
        </w:trPr>
        <w:tc>
          <w:tcPr>
            <w:tcW w:w="599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用人单位对毕业生满意度（第三方调查）</w:t>
            </w:r>
          </w:p>
        </w:tc>
        <w:tc>
          <w:tcPr>
            <w:tcW w:w="291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Calibri" w:hint="eastAsia"/>
                <w:color w:val="000000"/>
                <w:sz w:val="22"/>
                <w:szCs w:val="22"/>
              </w:rPr>
              <w:t>85%</w:t>
            </w:r>
          </w:p>
        </w:tc>
      </w:tr>
    </w:tbl>
    <w:p w:rsidR="00F97CC3" w:rsidRDefault="00F97CC3" w:rsidP="00F97CC3">
      <w:pPr>
        <w:rPr>
          <w:rFonts w:ascii="黑体" w:eastAsia="黑体" w:hAnsi="Calibri" w:cs="黑体"/>
          <w:sz w:val="28"/>
          <w:szCs w:val="28"/>
        </w:rPr>
      </w:pPr>
      <w:r w:rsidRPr="00F97CC3">
        <w:rPr>
          <w:rFonts w:ascii="黑体" w:eastAsia="黑体" w:hAnsi="Calibri" w:cs="黑体" w:hint="eastAsia"/>
          <w:sz w:val="28"/>
          <w:szCs w:val="28"/>
        </w:rPr>
        <w:lastRenderedPageBreak/>
        <w:t>2.教师队伍结构</w:t>
      </w:r>
    </w:p>
    <w:tbl>
      <w:tblPr>
        <w:tblStyle w:val="af6"/>
        <w:tblW w:w="8700" w:type="dxa"/>
        <w:jc w:val="center"/>
        <w:tblBorders>
          <w:top w:val="single" w:sz="2" w:space="0" w:color="4F81BD"/>
          <w:left w:val="single" w:sz="2" w:space="0" w:color="4F81BD"/>
          <w:bottom w:val="single" w:sz="2" w:space="0" w:color="4F81BD"/>
          <w:right w:val="single" w:sz="2" w:space="0" w:color="4F81BD"/>
          <w:insideH w:val="single" w:sz="6" w:space="0" w:color="4F81BD"/>
          <w:insideV w:val="single" w:sz="6" w:space="0" w:color="4F81BD"/>
        </w:tblBorders>
        <w:tblLayout w:type="fixed"/>
        <w:tblLook w:val="04A0" w:firstRow="1" w:lastRow="0" w:firstColumn="1" w:lastColumn="0" w:noHBand="0" w:noVBand="1"/>
      </w:tblPr>
      <w:tblGrid>
        <w:gridCol w:w="1539"/>
        <w:gridCol w:w="961"/>
        <w:gridCol w:w="962"/>
        <w:gridCol w:w="926"/>
        <w:gridCol w:w="1693"/>
        <w:gridCol w:w="926"/>
        <w:gridCol w:w="1693"/>
      </w:tblGrid>
      <w:tr w:rsidR="00567553" w:rsidRPr="00567553" w:rsidTr="00EB6D8A">
        <w:trPr>
          <w:trHeight w:val="530"/>
          <w:jc w:val="center"/>
        </w:trPr>
        <w:tc>
          <w:tcPr>
            <w:tcW w:w="3461" w:type="dxa"/>
            <w:gridSpan w:val="3"/>
            <w:vMerge w:val="restart"/>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项目</w:t>
            </w:r>
          </w:p>
        </w:tc>
        <w:tc>
          <w:tcPr>
            <w:tcW w:w="2617"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专任教师</w:t>
            </w:r>
          </w:p>
        </w:tc>
        <w:tc>
          <w:tcPr>
            <w:tcW w:w="2617"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外聘教师</w:t>
            </w:r>
          </w:p>
        </w:tc>
      </w:tr>
      <w:tr w:rsidR="00567553" w:rsidRPr="00567553" w:rsidTr="00EB6D8A">
        <w:trPr>
          <w:trHeight w:val="530"/>
          <w:jc w:val="center"/>
        </w:trPr>
        <w:tc>
          <w:tcPr>
            <w:tcW w:w="6344" w:type="dxa"/>
            <w:gridSpan w:val="3"/>
            <w:vMerge/>
            <w:vAlign w:val="center"/>
            <w:hideMark/>
          </w:tcPr>
          <w:p w:rsidR="00567553" w:rsidRPr="00567553" w:rsidRDefault="00567553" w:rsidP="00567553">
            <w:pPr>
              <w:widowControl/>
              <w:jc w:val="left"/>
              <w:rPr>
                <w:rFonts w:ascii="宋体" w:hAnsi="宋体" w:cs="黑体"/>
                <w:color w:val="000000"/>
                <w:sz w:val="22"/>
                <w:szCs w:val="22"/>
              </w:rPr>
            </w:pP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数量</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比例（%）</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数量</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比例（%）</w:t>
            </w:r>
          </w:p>
        </w:tc>
      </w:tr>
      <w:tr w:rsidR="00567553" w:rsidRPr="00567553" w:rsidTr="00EB6D8A">
        <w:trPr>
          <w:trHeight w:val="530"/>
          <w:jc w:val="center"/>
        </w:trPr>
        <w:tc>
          <w:tcPr>
            <w:tcW w:w="3461" w:type="dxa"/>
            <w:gridSpan w:val="3"/>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总计</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967</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195</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w:t>
            </w:r>
          </w:p>
        </w:tc>
      </w:tr>
      <w:tr w:rsidR="00567553" w:rsidRPr="00567553" w:rsidTr="00EB6D8A">
        <w:trPr>
          <w:trHeight w:val="530"/>
          <w:jc w:val="center"/>
        </w:trPr>
        <w:tc>
          <w:tcPr>
            <w:tcW w:w="1539" w:type="dxa"/>
            <w:vMerge w:val="restart"/>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职称</w:t>
            </w:r>
          </w:p>
        </w:tc>
        <w:tc>
          <w:tcPr>
            <w:tcW w:w="1922" w:type="dxa"/>
            <w:gridSpan w:val="2"/>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教授</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87</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32</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16.41</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副教授</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258</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26.68</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31</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15.9</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讲师</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494</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51.09</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31</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15.9</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助教</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40</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4.14</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1.03</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其他正高级</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0.21</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0.51</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其他副高级</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23</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2.38</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30</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15.38</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其他中级</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29</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40</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20.51</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其他初级</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15</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1.55</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1.03</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未评级</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19</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1.96</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26</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13.33</w:t>
            </w:r>
          </w:p>
        </w:tc>
      </w:tr>
      <w:tr w:rsidR="00567553" w:rsidRPr="00567553" w:rsidTr="00EB6D8A">
        <w:trPr>
          <w:trHeight w:val="530"/>
          <w:jc w:val="center"/>
        </w:trPr>
        <w:tc>
          <w:tcPr>
            <w:tcW w:w="1539" w:type="dxa"/>
            <w:vMerge w:val="restart"/>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最高学位</w:t>
            </w:r>
          </w:p>
        </w:tc>
        <w:tc>
          <w:tcPr>
            <w:tcW w:w="1922"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博士</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210</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21.72</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7</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3.59</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硕士</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610</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63.08</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50</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25.64</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学士</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138</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14.27</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131</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67.18</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无学位</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0.93</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7</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3.59</w:t>
            </w:r>
          </w:p>
        </w:tc>
      </w:tr>
      <w:tr w:rsidR="00567553" w:rsidRPr="00567553" w:rsidTr="00EB6D8A">
        <w:trPr>
          <w:trHeight w:val="530"/>
          <w:jc w:val="center"/>
        </w:trPr>
        <w:tc>
          <w:tcPr>
            <w:tcW w:w="1539" w:type="dxa"/>
            <w:vMerge w:val="restart"/>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年龄</w:t>
            </w:r>
          </w:p>
        </w:tc>
        <w:tc>
          <w:tcPr>
            <w:tcW w:w="1922"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35岁及以下</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345</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35.68</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44</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22.56</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36-45岁</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428</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44.26</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49</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25.13</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46-55岁</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168</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17.37</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62</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31.79</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gridSpan w:val="2"/>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56岁及以上</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26</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2.69</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40</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20.51</w:t>
            </w:r>
          </w:p>
        </w:tc>
      </w:tr>
      <w:tr w:rsidR="00567553" w:rsidRPr="00567553" w:rsidTr="00EB6D8A">
        <w:trPr>
          <w:trHeight w:val="530"/>
          <w:jc w:val="center"/>
        </w:trPr>
        <w:tc>
          <w:tcPr>
            <w:tcW w:w="1539" w:type="dxa"/>
            <w:vMerge w:val="restart"/>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学缘</w:t>
            </w:r>
          </w:p>
        </w:tc>
        <w:tc>
          <w:tcPr>
            <w:tcW w:w="1922" w:type="dxa"/>
            <w:gridSpan w:val="2"/>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本校</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32</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3.31</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0</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0.00</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961" w:type="dxa"/>
            <w:vMerge w:val="restart"/>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外校</w:t>
            </w:r>
          </w:p>
        </w:tc>
        <w:tc>
          <w:tcPr>
            <w:tcW w:w="961"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境内</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891</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92.14</w:t>
            </w:r>
          </w:p>
        </w:tc>
        <w:tc>
          <w:tcPr>
            <w:tcW w:w="925"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0</w:t>
            </w:r>
          </w:p>
        </w:tc>
        <w:tc>
          <w:tcPr>
            <w:tcW w:w="1692" w:type="dxa"/>
            <w:shd w:val="clear" w:color="auto" w:fill="FFFFFF"/>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0.00</w:t>
            </w:r>
          </w:p>
        </w:tc>
      </w:tr>
      <w:tr w:rsidR="00567553" w:rsidRPr="00567553" w:rsidTr="00EB6D8A">
        <w:trPr>
          <w:trHeight w:val="530"/>
          <w:jc w:val="center"/>
        </w:trPr>
        <w:tc>
          <w:tcPr>
            <w:tcW w:w="3461"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1922" w:type="dxa"/>
            <w:vMerge/>
            <w:vAlign w:val="center"/>
            <w:hideMark/>
          </w:tcPr>
          <w:p w:rsidR="00567553" w:rsidRPr="00567553" w:rsidRDefault="00567553" w:rsidP="00567553">
            <w:pPr>
              <w:widowControl/>
              <w:jc w:val="left"/>
              <w:rPr>
                <w:rFonts w:ascii="宋体" w:hAnsi="宋体" w:cs="黑体"/>
                <w:color w:val="000000"/>
                <w:sz w:val="22"/>
                <w:szCs w:val="22"/>
              </w:rPr>
            </w:pPr>
          </w:p>
        </w:tc>
        <w:tc>
          <w:tcPr>
            <w:tcW w:w="961"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境外</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44</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4.55</w:t>
            </w:r>
          </w:p>
        </w:tc>
        <w:tc>
          <w:tcPr>
            <w:tcW w:w="925"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0</w:t>
            </w:r>
          </w:p>
        </w:tc>
        <w:tc>
          <w:tcPr>
            <w:tcW w:w="1692" w:type="dxa"/>
            <w:shd w:val="clear" w:color="auto" w:fill="B8CCE4"/>
            <w:vAlign w:val="center"/>
            <w:hideMark/>
          </w:tcPr>
          <w:p w:rsidR="00567553" w:rsidRPr="00567553" w:rsidRDefault="00567553" w:rsidP="00567553">
            <w:pPr>
              <w:jc w:val="center"/>
              <w:rPr>
                <w:rFonts w:ascii="宋体" w:hAnsi="宋体" w:cs="黑体"/>
                <w:color w:val="000000"/>
                <w:sz w:val="22"/>
                <w:szCs w:val="22"/>
              </w:rPr>
            </w:pPr>
            <w:r w:rsidRPr="00567553">
              <w:rPr>
                <w:rFonts w:ascii="宋体" w:hAnsi="宋体" w:cs="黑体" w:hint="eastAsia"/>
                <w:color w:val="000000"/>
                <w:sz w:val="22"/>
                <w:szCs w:val="22"/>
              </w:rPr>
              <w:t>0.00</w:t>
            </w:r>
          </w:p>
        </w:tc>
      </w:tr>
    </w:tbl>
    <w:p w:rsidR="00F97CC3" w:rsidRPr="00F97CC3" w:rsidRDefault="00F97CC3" w:rsidP="00F97CC3">
      <w:pPr>
        <w:jc w:val="left"/>
        <w:rPr>
          <w:rFonts w:ascii="Calibri" w:hAnsi="Calibri" w:cs="黑体"/>
          <w:szCs w:val="21"/>
        </w:rPr>
      </w:pPr>
      <w:r w:rsidRPr="00F97CC3">
        <w:rPr>
          <w:rFonts w:ascii="Calibri" w:hAnsi="Calibri" w:cs="黑体"/>
          <w:szCs w:val="21"/>
        </w:rPr>
        <w:t xml:space="preserve"> </w:t>
      </w:r>
    </w:p>
    <w:p w:rsidR="00F97CC3" w:rsidRPr="00F97CC3" w:rsidRDefault="00F97CC3" w:rsidP="00F97CC3">
      <w:pPr>
        <w:jc w:val="left"/>
        <w:rPr>
          <w:rFonts w:ascii="Calibri" w:hAnsi="Calibri" w:cs="黑体"/>
          <w:szCs w:val="21"/>
        </w:rPr>
      </w:pPr>
      <w:r w:rsidRPr="00F97CC3">
        <w:rPr>
          <w:rFonts w:ascii="Calibri" w:hAnsi="Calibri" w:cs="黑体" w:hint="eastAsia"/>
          <w:szCs w:val="21"/>
        </w:rPr>
        <w:lastRenderedPageBreak/>
        <w:t xml:space="preserve"> </w:t>
      </w:r>
    </w:p>
    <w:p w:rsidR="00F97CC3" w:rsidRPr="00F97CC3" w:rsidRDefault="00F97CC3" w:rsidP="00F97CC3">
      <w:pPr>
        <w:rPr>
          <w:rFonts w:ascii="黑体" w:eastAsia="黑体" w:hAnsi="Calibri" w:cs="黑体"/>
          <w:sz w:val="28"/>
          <w:szCs w:val="28"/>
        </w:rPr>
      </w:pPr>
      <w:r w:rsidRPr="00F97CC3">
        <w:rPr>
          <w:rFonts w:ascii="黑体" w:eastAsia="黑体" w:hAnsi="Calibri" w:cs="黑体" w:hint="eastAsia"/>
          <w:sz w:val="28"/>
          <w:szCs w:val="28"/>
        </w:rPr>
        <w:t>3.实践教学和选修课占总学分比例</w:t>
      </w:r>
    </w:p>
    <w:tbl>
      <w:tblPr>
        <w:tblStyle w:val="af6"/>
        <w:tblW w:w="9795" w:type="dxa"/>
        <w:jc w:val="cente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1545"/>
        <w:gridCol w:w="1126"/>
        <w:gridCol w:w="840"/>
        <w:gridCol w:w="732"/>
        <w:gridCol w:w="839"/>
        <w:gridCol w:w="732"/>
        <w:gridCol w:w="839"/>
        <w:gridCol w:w="732"/>
        <w:gridCol w:w="732"/>
        <w:gridCol w:w="839"/>
        <w:gridCol w:w="839"/>
      </w:tblGrid>
      <w:tr w:rsidR="00567553" w:rsidRPr="00567553" w:rsidTr="00EB6D8A">
        <w:trPr>
          <w:trHeight w:val="649"/>
          <w:jc w:val="center"/>
        </w:trPr>
        <w:tc>
          <w:tcPr>
            <w:tcW w:w="1544"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学科门类</w:t>
            </w:r>
          </w:p>
        </w:tc>
        <w:tc>
          <w:tcPr>
            <w:tcW w:w="1125"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哲学</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经济学</w:t>
            </w:r>
          </w:p>
        </w:tc>
        <w:tc>
          <w:tcPr>
            <w:tcW w:w="732"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法学</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教育学</w:t>
            </w:r>
          </w:p>
        </w:tc>
        <w:tc>
          <w:tcPr>
            <w:tcW w:w="732"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文学</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历史学</w:t>
            </w:r>
          </w:p>
        </w:tc>
        <w:tc>
          <w:tcPr>
            <w:tcW w:w="732"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理学</w:t>
            </w:r>
          </w:p>
        </w:tc>
        <w:tc>
          <w:tcPr>
            <w:tcW w:w="732"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工学</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管理学</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bCs/>
                <w:color w:val="000000"/>
                <w:szCs w:val="20"/>
              </w:rPr>
              <w:t>艺术学</w:t>
            </w:r>
          </w:p>
        </w:tc>
      </w:tr>
      <w:tr w:rsidR="00567553" w:rsidRPr="00567553" w:rsidTr="00EB6D8A">
        <w:trPr>
          <w:trHeight w:val="686"/>
          <w:jc w:val="center"/>
        </w:trPr>
        <w:tc>
          <w:tcPr>
            <w:tcW w:w="1544"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所含专业数</w:t>
            </w:r>
          </w:p>
        </w:tc>
        <w:tc>
          <w:tcPr>
            <w:tcW w:w="1125"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w:t>
            </w:r>
          </w:p>
        </w:tc>
        <w:tc>
          <w:tcPr>
            <w:tcW w:w="839"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w:t>
            </w:r>
          </w:p>
        </w:tc>
        <w:tc>
          <w:tcPr>
            <w:tcW w:w="732"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2</w:t>
            </w:r>
          </w:p>
        </w:tc>
        <w:tc>
          <w:tcPr>
            <w:tcW w:w="839"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5</w:t>
            </w:r>
          </w:p>
        </w:tc>
        <w:tc>
          <w:tcPr>
            <w:tcW w:w="732"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5</w:t>
            </w:r>
          </w:p>
        </w:tc>
        <w:tc>
          <w:tcPr>
            <w:tcW w:w="839"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w:t>
            </w:r>
          </w:p>
        </w:tc>
        <w:tc>
          <w:tcPr>
            <w:tcW w:w="732"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10</w:t>
            </w:r>
          </w:p>
        </w:tc>
        <w:tc>
          <w:tcPr>
            <w:tcW w:w="732"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23</w:t>
            </w:r>
          </w:p>
        </w:tc>
        <w:tc>
          <w:tcPr>
            <w:tcW w:w="839"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8</w:t>
            </w:r>
          </w:p>
        </w:tc>
        <w:tc>
          <w:tcPr>
            <w:tcW w:w="839"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10</w:t>
            </w:r>
          </w:p>
        </w:tc>
      </w:tr>
      <w:tr w:rsidR="00567553" w:rsidRPr="00567553" w:rsidTr="00EB6D8A">
        <w:trPr>
          <w:trHeight w:val="796"/>
          <w:jc w:val="center"/>
        </w:trPr>
        <w:tc>
          <w:tcPr>
            <w:tcW w:w="1544" w:type="dxa"/>
            <w:shd w:val="clear" w:color="auto" w:fill="B8CCE4"/>
            <w:vAlign w:val="center"/>
            <w:hideMark/>
          </w:tcPr>
          <w:p w:rsidR="00567553" w:rsidRPr="00567553" w:rsidRDefault="00567553" w:rsidP="00567553">
            <w:pPr>
              <w:jc w:val="center"/>
              <w:rPr>
                <w:rFonts w:ascii="宋体" w:hAnsi="宋体" w:cs="黑体"/>
                <w:color w:val="000000"/>
                <w:szCs w:val="20"/>
              </w:rPr>
            </w:pPr>
            <w:r w:rsidRPr="00567553">
              <w:rPr>
                <w:rFonts w:ascii="宋体" w:hAnsi="宋体" w:cs="黑体" w:hint="eastAsia"/>
                <w:color w:val="000000"/>
                <w:szCs w:val="20"/>
              </w:rPr>
              <w:t>实践教学分</w:t>
            </w:r>
          </w:p>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比例（%）</w:t>
            </w:r>
          </w:p>
        </w:tc>
        <w:tc>
          <w:tcPr>
            <w:tcW w:w="1125"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15.13</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16.03</w:t>
            </w:r>
          </w:p>
        </w:tc>
        <w:tc>
          <w:tcPr>
            <w:tcW w:w="732"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21.74</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19.49</w:t>
            </w:r>
          </w:p>
        </w:tc>
        <w:tc>
          <w:tcPr>
            <w:tcW w:w="732"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18.26</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16.18</w:t>
            </w:r>
          </w:p>
        </w:tc>
        <w:tc>
          <w:tcPr>
            <w:tcW w:w="732"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26.11</w:t>
            </w:r>
          </w:p>
        </w:tc>
        <w:tc>
          <w:tcPr>
            <w:tcW w:w="732"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26.03</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18.23</w:t>
            </w:r>
          </w:p>
        </w:tc>
        <w:tc>
          <w:tcPr>
            <w:tcW w:w="839" w:type="dxa"/>
            <w:shd w:val="clear" w:color="auto" w:fill="B8CCE4"/>
            <w:vAlign w:val="center"/>
            <w:hideMark/>
          </w:tcPr>
          <w:p w:rsidR="00567553" w:rsidRPr="00567553" w:rsidRDefault="00567553" w:rsidP="00567553">
            <w:pPr>
              <w:jc w:val="center"/>
              <w:rPr>
                <w:rFonts w:ascii="Calibri" w:hAnsi="Calibri" w:cs="黑体"/>
                <w:color w:val="000000"/>
                <w:sz w:val="21"/>
                <w:szCs w:val="21"/>
              </w:rPr>
            </w:pPr>
            <w:r w:rsidRPr="00567553">
              <w:rPr>
                <w:rFonts w:ascii="宋体" w:hAnsi="宋体" w:cs="黑体" w:hint="eastAsia"/>
                <w:color w:val="000000"/>
                <w:szCs w:val="20"/>
              </w:rPr>
              <w:t>18.06</w:t>
            </w:r>
          </w:p>
        </w:tc>
      </w:tr>
      <w:tr w:rsidR="00567553" w:rsidRPr="00567553" w:rsidTr="00EB6D8A">
        <w:trPr>
          <w:trHeight w:val="666"/>
          <w:jc w:val="center"/>
        </w:trPr>
        <w:tc>
          <w:tcPr>
            <w:tcW w:w="1544" w:type="dxa"/>
            <w:shd w:val="clear" w:color="auto" w:fill="FFFFFF"/>
            <w:vAlign w:val="center"/>
            <w:hideMark/>
          </w:tcPr>
          <w:p w:rsidR="00567553" w:rsidRPr="00567553" w:rsidRDefault="00567553" w:rsidP="00567553">
            <w:pPr>
              <w:jc w:val="center"/>
              <w:rPr>
                <w:rFonts w:ascii="Calibri" w:hAnsi="Calibri" w:cs="黑体"/>
                <w:color w:val="000000"/>
                <w:sz w:val="21"/>
                <w:szCs w:val="21"/>
              </w:rPr>
            </w:pPr>
            <w:r w:rsidRPr="00567553">
              <w:rPr>
                <w:rFonts w:ascii="Calibri" w:hAnsi="Calibri" w:cs="黑体" w:hint="eastAsia"/>
                <w:color w:val="000000"/>
                <w:szCs w:val="20"/>
              </w:rPr>
              <w:t>选修课学分占总学分比例</w:t>
            </w:r>
          </w:p>
        </w:tc>
        <w:tc>
          <w:tcPr>
            <w:tcW w:w="1125"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32.89</w:t>
            </w:r>
          </w:p>
        </w:tc>
        <w:tc>
          <w:tcPr>
            <w:tcW w:w="839"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23.08</w:t>
            </w:r>
          </w:p>
        </w:tc>
        <w:tc>
          <w:tcPr>
            <w:tcW w:w="732"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25.89</w:t>
            </w:r>
          </w:p>
        </w:tc>
        <w:tc>
          <w:tcPr>
            <w:tcW w:w="839"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28.24</w:t>
            </w:r>
          </w:p>
        </w:tc>
        <w:tc>
          <w:tcPr>
            <w:tcW w:w="732"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28.75</w:t>
            </w:r>
          </w:p>
        </w:tc>
        <w:tc>
          <w:tcPr>
            <w:tcW w:w="839"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23.62</w:t>
            </w:r>
          </w:p>
        </w:tc>
        <w:tc>
          <w:tcPr>
            <w:tcW w:w="732"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24.06</w:t>
            </w:r>
          </w:p>
        </w:tc>
        <w:tc>
          <w:tcPr>
            <w:tcW w:w="732"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24.67</w:t>
            </w:r>
          </w:p>
        </w:tc>
        <w:tc>
          <w:tcPr>
            <w:tcW w:w="839"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22.53</w:t>
            </w:r>
          </w:p>
        </w:tc>
        <w:tc>
          <w:tcPr>
            <w:tcW w:w="839" w:type="dxa"/>
            <w:shd w:val="clear" w:color="auto" w:fill="FFFFFF"/>
            <w:vAlign w:val="center"/>
            <w:hideMark/>
          </w:tcPr>
          <w:p w:rsidR="00567553" w:rsidRPr="00567553" w:rsidRDefault="00567553" w:rsidP="00567553">
            <w:pPr>
              <w:jc w:val="center"/>
              <w:rPr>
                <w:rFonts w:ascii="宋体" w:hAnsi="宋体" w:cs="黑体"/>
                <w:color w:val="000000"/>
                <w:sz w:val="21"/>
                <w:szCs w:val="21"/>
              </w:rPr>
            </w:pPr>
            <w:r w:rsidRPr="00567553">
              <w:rPr>
                <w:rFonts w:ascii="宋体" w:hAnsi="宋体" w:cs="黑体" w:hint="eastAsia"/>
                <w:color w:val="000000"/>
                <w:szCs w:val="20"/>
              </w:rPr>
              <w:t>21.81</w:t>
            </w:r>
          </w:p>
        </w:tc>
      </w:tr>
    </w:tbl>
    <w:p w:rsidR="00F97CC3" w:rsidRPr="00F97CC3" w:rsidRDefault="00F97CC3" w:rsidP="00F97CC3">
      <w:pPr>
        <w:jc w:val="left"/>
        <w:rPr>
          <w:rFonts w:ascii="Calibri" w:hAnsi="Calibri" w:cs="黑体"/>
          <w:szCs w:val="21"/>
        </w:rPr>
      </w:pPr>
    </w:p>
    <w:p w:rsidR="00F97CC3" w:rsidRDefault="00F97CC3" w:rsidP="00F97CC3">
      <w:pPr>
        <w:rPr>
          <w:rFonts w:ascii="黑体" w:eastAsia="黑体" w:hAnsi="Calibri" w:cs="黑体"/>
          <w:sz w:val="28"/>
          <w:szCs w:val="28"/>
        </w:rPr>
      </w:pPr>
      <w:r w:rsidRPr="00F97CC3">
        <w:rPr>
          <w:rFonts w:ascii="黑体" w:eastAsia="黑体" w:hAnsi="Calibri" w:cs="黑体" w:hint="eastAsia"/>
          <w:sz w:val="28"/>
          <w:szCs w:val="28"/>
        </w:rPr>
        <w:t>4.2017年停招专业名单（6个）</w:t>
      </w:r>
    </w:p>
    <w:tbl>
      <w:tblPr>
        <w:tblW w:w="9750" w:type="dxa"/>
        <w:tblInd w:w="-430"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4A0" w:firstRow="1" w:lastRow="0" w:firstColumn="1" w:lastColumn="0" w:noHBand="0" w:noVBand="1"/>
      </w:tblPr>
      <w:tblGrid>
        <w:gridCol w:w="862"/>
        <w:gridCol w:w="1502"/>
        <w:gridCol w:w="2906"/>
        <w:gridCol w:w="1082"/>
        <w:gridCol w:w="2364"/>
        <w:gridCol w:w="1034"/>
      </w:tblGrid>
      <w:tr w:rsidR="00567553" w:rsidRPr="00567553" w:rsidTr="00EB6D8A">
        <w:trPr>
          <w:trHeight w:val="535"/>
        </w:trPr>
        <w:tc>
          <w:tcPr>
            <w:tcW w:w="862" w:type="dxa"/>
            <w:shd w:val="clear" w:color="auto" w:fill="B8CCE4"/>
            <w:vAlign w:val="center"/>
            <w:hideMark/>
          </w:tcPr>
          <w:p w:rsidR="00567553" w:rsidRPr="00567553" w:rsidRDefault="00567553" w:rsidP="00567553">
            <w:pPr>
              <w:widowControl/>
              <w:jc w:val="center"/>
              <w:rPr>
                <w:color w:val="000000"/>
                <w:kern w:val="0"/>
                <w:sz w:val="22"/>
                <w:szCs w:val="22"/>
              </w:rPr>
            </w:pPr>
            <w:r w:rsidRPr="00567553">
              <w:rPr>
                <w:rFonts w:ascii="宋体" w:hAnsi="宋体" w:cs="Arial" w:hint="eastAsia"/>
                <w:bCs/>
                <w:color w:val="000000"/>
                <w:kern w:val="0"/>
                <w:sz w:val="22"/>
                <w:szCs w:val="22"/>
              </w:rPr>
              <w:t>序号</w:t>
            </w:r>
          </w:p>
        </w:tc>
        <w:tc>
          <w:tcPr>
            <w:tcW w:w="1502" w:type="dxa"/>
            <w:shd w:val="clear" w:color="auto" w:fill="B8CCE4"/>
            <w:vAlign w:val="center"/>
            <w:hideMark/>
          </w:tcPr>
          <w:p w:rsidR="00567553" w:rsidRPr="00567553" w:rsidRDefault="00567553" w:rsidP="00567553">
            <w:pPr>
              <w:widowControl/>
              <w:jc w:val="center"/>
              <w:rPr>
                <w:color w:val="000000"/>
                <w:kern w:val="0"/>
                <w:sz w:val="22"/>
                <w:szCs w:val="22"/>
              </w:rPr>
            </w:pPr>
            <w:r w:rsidRPr="00567553">
              <w:rPr>
                <w:rFonts w:ascii="宋体" w:hAnsi="宋体" w:cs="Arial" w:hint="eastAsia"/>
                <w:bCs/>
                <w:color w:val="000000"/>
                <w:kern w:val="0"/>
                <w:sz w:val="22"/>
                <w:szCs w:val="22"/>
              </w:rPr>
              <w:t>专业代码</w:t>
            </w:r>
          </w:p>
        </w:tc>
        <w:tc>
          <w:tcPr>
            <w:tcW w:w="2906" w:type="dxa"/>
            <w:shd w:val="clear" w:color="auto" w:fill="B8CCE4"/>
            <w:vAlign w:val="center"/>
            <w:hideMark/>
          </w:tcPr>
          <w:p w:rsidR="00567553" w:rsidRPr="00567553" w:rsidRDefault="00567553" w:rsidP="00567553">
            <w:pPr>
              <w:widowControl/>
              <w:jc w:val="center"/>
              <w:rPr>
                <w:rFonts w:cs="Calibri"/>
                <w:color w:val="000000"/>
                <w:kern w:val="0"/>
                <w:sz w:val="22"/>
                <w:szCs w:val="22"/>
              </w:rPr>
            </w:pPr>
            <w:r w:rsidRPr="00567553">
              <w:rPr>
                <w:rFonts w:ascii="宋体" w:hAnsi="宋体" w:cs="Arial" w:hint="eastAsia"/>
                <w:bCs/>
                <w:color w:val="000000"/>
                <w:kern w:val="0"/>
                <w:sz w:val="22"/>
                <w:szCs w:val="22"/>
              </w:rPr>
              <w:t>专业名称</w:t>
            </w:r>
          </w:p>
        </w:tc>
        <w:tc>
          <w:tcPr>
            <w:tcW w:w="1082" w:type="dxa"/>
            <w:shd w:val="clear" w:color="auto" w:fill="B8CCE4"/>
            <w:vAlign w:val="center"/>
            <w:hideMark/>
          </w:tcPr>
          <w:p w:rsidR="00567553" w:rsidRPr="00567553" w:rsidRDefault="00567553" w:rsidP="00567553">
            <w:pPr>
              <w:widowControl/>
              <w:jc w:val="center"/>
              <w:rPr>
                <w:rFonts w:cs="Calibri"/>
                <w:color w:val="000000"/>
                <w:kern w:val="0"/>
                <w:sz w:val="22"/>
                <w:szCs w:val="22"/>
              </w:rPr>
            </w:pPr>
            <w:r w:rsidRPr="00567553">
              <w:rPr>
                <w:rFonts w:ascii="宋体" w:hAnsi="宋体" w:cs="Arial" w:hint="eastAsia"/>
                <w:bCs/>
                <w:color w:val="000000"/>
                <w:kern w:val="0"/>
                <w:sz w:val="22"/>
                <w:szCs w:val="22"/>
              </w:rPr>
              <w:t>门类</w:t>
            </w:r>
          </w:p>
        </w:tc>
        <w:tc>
          <w:tcPr>
            <w:tcW w:w="2364" w:type="dxa"/>
            <w:shd w:val="clear" w:color="auto" w:fill="B8CCE4"/>
            <w:vAlign w:val="center"/>
            <w:hideMark/>
          </w:tcPr>
          <w:p w:rsidR="00567553" w:rsidRPr="00567553" w:rsidRDefault="00567553" w:rsidP="00567553">
            <w:pPr>
              <w:widowControl/>
              <w:jc w:val="center"/>
              <w:rPr>
                <w:rFonts w:cs="Calibri"/>
                <w:color w:val="000000"/>
                <w:kern w:val="0"/>
                <w:sz w:val="22"/>
                <w:szCs w:val="22"/>
              </w:rPr>
            </w:pPr>
            <w:r w:rsidRPr="00567553">
              <w:rPr>
                <w:rFonts w:ascii="宋体" w:hAnsi="宋体" w:cs="Arial" w:hint="eastAsia"/>
                <w:bCs/>
                <w:color w:val="000000"/>
                <w:kern w:val="0"/>
                <w:sz w:val="22"/>
                <w:szCs w:val="22"/>
              </w:rPr>
              <w:t>批准文号</w:t>
            </w:r>
          </w:p>
        </w:tc>
        <w:tc>
          <w:tcPr>
            <w:tcW w:w="1034" w:type="dxa"/>
            <w:shd w:val="clear" w:color="auto" w:fill="B8CCE4"/>
            <w:vAlign w:val="center"/>
            <w:hideMark/>
          </w:tcPr>
          <w:p w:rsidR="00567553" w:rsidRPr="00567553" w:rsidRDefault="00567553" w:rsidP="00567553">
            <w:pPr>
              <w:widowControl/>
              <w:jc w:val="center"/>
              <w:rPr>
                <w:color w:val="000000"/>
                <w:kern w:val="0"/>
                <w:sz w:val="22"/>
                <w:szCs w:val="22"/>
              </w:rPr>
            </w:pPr>
            <w:r w:rsidRPr="00567553">
              <w:rPr>
                <w:rFonts w:ascii="宋体" w:hAnsi="宋体" w:cs="Arial" w:hint="eastAsia"/>
                <w:bCs/>
                <w:color w:val="000000"/>
                <w:kern w:val="0"/>
                <w:sz w:val="22"/>
                <w:szCs w:val="22"/>
              </w:rPr>
              <w:t>招生  时间</w:t>
            </w:r>
          </w:p>
        </w:tc>
      </w:tr>
      <w:tr w:rsidR="00567553" w:rsidRPr="00567553" w:rsidTr="00EB6D8A">
        <w:trPr>
          <w:trHeight w:val="535"/>
        </w:trPr>
        <w:tc>
          <w:tcPr>
            <w:tcW w:w="862"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1</w:t>
            </w:r>
          </w:p>
        </w:tc>
        <w:tc>
          <w:tcPr>
            <w:tcW w:w="1502"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050301</w:t>
            </w:r>
          </w:p>
        </w:tc>
        <w:tc>
          <w:tcPr>
            <w:tcW w:w="2906"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新闻学</w:t>
            </w:r>
          </w:p>
        </w:tc>
        <w:tc>
          <w:tcPr>
            <w:tcW w:w="1082"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文学</w:t>
            </w:r>
          </w:p>
        </w:tc>
        <w:tc>
          <w:tcPr>
            <w:tcW w:w="2364"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陕教高</w:t>
            </w:r>
            <w:r w:rsidRPr="00567553">
              <w:rPr>
                <w:color w:val="000000"/>
                <w:kern w:val="0"/>
                <w:sz w:val="22"/>
                <w:szCs w:val="22"/>
              </w:rPr>
              <w:t>[2004]55</w:t>
            </w:r>
            <w:r w:rsidRPr="00567553">
              <w:rPr>
                <w:rFonts w:cs="Calibri" w:hint="eastAsia"/>
                <w:color w:val="000000"/>
                <w:kern w:val="0"/>
                <w:sz w:val="22"/>
                <w:szCs w:val="22"/>
              </w:rPr>
              <w:t>号</w:t>
            </w:r>
          </w:p>
        </w:tc>
        <w:tc>
          <w:tcPr>
            <w:tcW w:w="1034"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2005</w:t>
            </w:r>
          </w:p>
        </w:tc>
      </w:tr>
      <w:tr w:rsidR="00567553" w:rsidRPr="00567553" w:rsidTr="00EB6D8A">
        <w:trPr>
          <w:trHeight w:val="535"/>
        </w:trPr>
        <w:tc>
          <w:tcPr>
            <w:tcW w:w="862"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2</w:t>
            </w:r>
          </w:p>
        </w:tc>
        <w:tc>
          <w:tcPr>
            <w:tcW w:w="1502"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081304T</w:t>
            </w:r>
          </w:p>
        </w:tc>
        <w:tc>
          <w:tcPr>
            <w:tcW w:w="2906"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能源化学工程</w:t>
            </w:r>
          </w:p>
        </w:tc>
        <w:tc>
          <w:tcPr>
            <w:tcW w:w="1082"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工学</w:t>
            </w:r>
          </w:p>
        </w:tc>
        <w:tc>
          <w:tcPr>
            <w:tcW w:w="2364"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教高</w:t>
            </w:r>
            <w:r w:rsidRPr="00567553">
              <w:rPr>
                <w:color w:val="000000"/>
                <w:kern w:val="0"/>
                <w:sz w:val="22"/>
                <w:szCs w:val="22"/>
              </w:rPr>
              <w:t>[2013]4</w:t>
            </w:r>
            <w:r w:rsidRPr="00567553">
              <w:rPr>
                <w:rFonts w:cs="Calibri" w:hint="eastAsia"/>
                <w:color w:val="000000"/>
                <w:kern w:val="0"/>
                <w:sz w:val="22"/>
                <w:szCs w:val="22"/>
              </w:rPr>
              <w:t>号</w:t>
            </w:r>
          </w:p>
        </w:tc>
        <w:tc>
          <w:tcPr>
            <w:tcW w:w="1034"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2013</w:t>
            </w:r>
          </w:p>
        </w:tc>
      </w:tr>
      <w:tr w:rsidR="00567553" w:rsidRPr="00567553" w:rsidTr="00EB6D8A">
        <w:trPr>
          <w:trHeight w:val="535"/>
        </w:trPr>
        <w:tc>
          <w:tcPr>
            <w:tcW w:w="862"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3</w:t>
            </w:r>
          </w:p>
        </w:tc>
        <w:tc>
          <w:tcPr>
            <w:tcW w:w="1502"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040105</w:t>
            </w:r>
          </w:p>
        </w:tc>
        <w:tc>
          <w:tcPr>
            <w:tcW w:w="2906"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艺术教育</w:t>
            </w:r>
          </w:p>
        </w:tc>
        <w:tc>
          <w:tcPr>
            <w:tcW w:w="1082"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教育学</w:t>
            </w:r>
          </w:p>
        </w:tc>
        <w:tc>
          <w:tcPr>
            <w:tcW w:w="2364"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教高</w:t>
            </w:r>
            <w:r w:rsidRPr="00567553">
              <w:rPr>
                <w:color w:val="000000"/>
                <w:kern w:val="0"/>
                <w:sz w:val="22"/>
                <w:szCs w:val="22"/>
              </w:rPr>
              <w:t>[2006]1</w:t>
            </w:r>
            <w:r w:rsidRPr="00567553">
              <w:rPr>
                <w:rFonts w:cs="Calibri" w:hint="eastAsia"/>
                <w:color w:val="000000"/>
                <w:kern w:val="0"/>
                <w:sz w:val="22"/>
                <w:szCs w:val="22"/>
              </w:rPr>
              <w:t>号</w:t>
            </w:r>
          </w:p>
        </w:tc>
        <w:tc>
          <w:tcPr>
            <w:tcW w:w="1034"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2007</w:t>
            </w:r>
          </w:p>
        </w:tc>
      </w:tr>
      <w:tr w:rsidR="00567553" w:rsidRPr="00567553" w:rsidTr="00EB6D8A">
        <w:trPr>
          <w:trHeight w:val="535"/>
        </w:trPr>
        <w:tc>
          <w:tcPr>
            <w:tcW w:w="862"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4</w:t>
            </w:r>
          </w:p>
        </w:tc>
        <w:tc>
          <w:tcPr>
            <w:tcW w:w="1502"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130204</w:t>
            </w:r>
          </w:p>
        </w:tc>
        <w:tc>
          <w:tcPr>
            <w:tcW w:w="2906"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舞蹈表演</w:t>
            </w:r>
          </w:p>
        </w:tc>
        <w:tc>
          <w:tcPr>
            <w:tcW w:w="1082"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艺术学</w:t>
            </w:r>
          </w:p>
        </w:tc>
        <w:tc>
          <w:tcPr>
            <w:tcW w:w="2364"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教高</w:t>
            </w:r>
            <w:r w:rsidRPr="00567553">
              <w:rPr>
                <w:color w:val="000000"/>
                <w:kern w:val="0"/>
                <w:sz w:val="22"/>
                <w:szCs w:val="22"/>
              </w:rPr>
              <w:t>[2013]3</w:t>
            </w:r>
            <w:r w:rsidRPr="00567553">
              <w:rPr>
                <w:rFonts w:cs="Calibri" w:hint="eastAsia"/>
                <w:color w:val="000000"/>
                <w:kern w:val="0"/>
                <w:sz w:val="22"/>
                <w:szCs w:val="22"/>
              </w:rPr>
              <w:t>号</w:t>
            </w:r>
          </w:p>
        </w:tc>
        <w:tc>
          <w:tcPr>
            <w:tcW w:w="1034"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2013</w:t>
            </w:r>
          </w:p>
        </w:tc>
      </w:tr>
      <w:tr w:rsidR="00567553" w:rsidRPr="00567553" w:rsidTr="00EB6D8A">
        <w:trPr>
          <w:trHeight w:val="535"/>
        </w:trPr>
        <w:tc>
          <w:tcPr>
            <w:tcW w:w="862"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5</w:t>
            </w:r>
          </w:p>
        </w:tc>
        <w:tc>
          <w:tcPr>
            <w:tcW w:w="1502"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080714T</w:t>
            </w:r>
          </w:p>
        </w:tc>
        <w:tc>
          <w:tcPr>
            <w:tcW w:w="2906"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电子信息科学与技术</w:t>
            </w:r>
          </w:p>
        </w:tc>
        <w:tc>
          <w:tcPr>
            <w:tcW w:w="1082"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工学</w:t>
            </w:r>
          </w:p>
        </w:tc>
        <w:tc>
          <w:tcPr>
            <w:tcW w:w="2364"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教高函</w:t>
            </w:r>
            <w:r w:rsidRPr="00567553">
              <w:rPr>
                <w:color w:val="000000"/>
                <w:kern w:val="0"/>
                <w:sz w:val="22"/>
                <w:szCs w:val="22"/>
              </w:rPr>
              <w:t>[2000]2</w:t>
            </w:r>
            <w:r w:rsidRPr="00567553">
              <w:rPr>
                <w:rFonts w:cs="Calibri" w:hint="eastAsia"/>
                <w:color w:val="000000"/>
                <w:kern w:val="0"/>
                <w:sz w:val="22"/>
                <w:szCs w:val="22"/>
              </w:rPr>
              <w:t>号</w:t>
            </w:r>
          </w:p>
        </w:tc>
        <w:tc>
          <w:tcPr>
            <w:tcW w:w="1034" w:type="dxa"/>
            <w:shd w:val="clear" w:color="auto" w:fill="FFFFFF"/>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2000</w:t>
            </w:r>
          </w:p>
        </w:tc>
      </w:tr>
      <w:tr w:rsidR="00567553" w:rsidRPr="00567553" w:rsidTr="00EB6D8A">
        <w:trPr>
          <w:trHeight w:val="535"/>
        </w:trPr>
        <w:tc>
          <w:tcPr>
            <w:tcW w:w="862"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6</w:t>
            </w:r>
          </w:p>
        </w:tc>
        <w:tc>
          <w:tcPr>
            <w:tcW w:w="1502"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130504</w:t>
            </w:r>
          </w:p>
        </w:tc>
        <w:tc>
          <w:tcPr>
            <w:tcW w:w="2906"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产品设计</w:t>
            </w:r>
          </w:p>
        </w:tc>
        <w:tc>
          <w:tcPr>
            <w:tcW w:w="1082"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艺术学</w:t>
            </w:r>
          </w:p>
        </w:tc>
        <w:tc>
          <w:tcPr>
            <w:tcW w:w="2364"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rFonts w:cs="Calibri" w:hint="eastAsia"/>
                <w:color w:val="000000"/>
                <w:kern w:val="0"/>
                <w:sz w:val="22"/>
                <w:szCs w:val="22"/>
              </w:rPr>
              <w:t>教高</w:t>
            </w:r>
            <w:r w:rsidRPr="00567553">
              <w:rPr>
                <w:color w:val="000000"/>
                <w:kern w:val="0"/>
                <w:sz w:val="22"/>
                <w:szCs w:val="22"/>
              </w:rPr>
              <w:t>[2013]3</w:t>
            </w:r>
            <w:r w:rsidRPr="00567553">
              <w:rPr>
                <w:rFonts w:cs="Calibri" w:hint="eastAsia"/>
                <w:color w:val="000000"/>
                <w:kern w:val="0"/>
                <w:sz w:val="22"/>
                <w:szCs w:val="22"/>
              </w:rPr>
              <w:t>号</w:t>
            </w:r>
          </w:p>
        </w:tc>
        <w:tc>
          <w:tcPr>
            <w:tcW w:w="1034" w:type="dxa"/>
            <w:shd w:val="clear" w:color="auto" w:fill="B8CCE4"/>
            <w:vAlign w:val="center"/>
            <w:hideMark/>
          </w:tcPr>
          <w:p w:rsidR="00567553" w:rsidRPr="00567553" w:rsidRDefault="00567553" w:rsidP="00567553">
            <w:pPr>
              <w:widowControl/>
              <w:jc w:val="center"/>
              <w:rPr>
                <w:rFonts w:ascii="Calibri" w:hAnsi="Calibri" w:cs="Calibri"/>
                <w:color w:val="000000"/>
                <w:kern w:val="0"/>
                <w:sz w:val="22"/>
                <w:szCs w:val="22"/>
              </w:rPr>
            </w:pPr>
            <w:r w:rsidRPr="00567553">
              <w:rPr>
                <w:color w:val="000000"/>
                <w:kern w:val="0"/>
                <w:sz w:val="22"/>
                <w:szCs w:val="22"/>
              </w:rPr>
              <w:t>2013</w:t>
            </w:r>
          </w:p>
        </w:tc>
      </w:tr>
    </w:tbl>
    <w:p w:rsidR="00567553" w:rsidRDefault="00567553" w:rsidP="00F97CC3">
      <w:pPr>
        <w:rPr>
          <w:rFonts w:ascii="黑体" w:eastAsia="黑体" w:hAnsi="Calibri" w:cs="黑体"/>
          <w:sz w:val="28"/>
          <w:szCs w:val="28"/>
        </w:rPr>
      </w:pPr>
    </w:p>
    <w:p w:rsidR="00567553" w:rsidRDefault="00567553" w:rsidP="00F97CC3">
      <w:pPr>
        <w:rPr>
          <w:rFonts w:ascii="黑体" w:eastAsia="黑体" w:hAnsi="Calibri" w:cs="黑体"/>
          <w:sz w:val="28"/>
          <w:szCs w:val="28"/>
        </w:rPr>
      </w:pPr>
    </w:p>
    <w:p w:rsidR="00567553" w:rsidRDefault="00567553" w:rsidP="00F97CC3">
      <w:pPr>
        <w:rPr>
          <w:rFonts w:ascii="黑体" w:eastAsia="黑体" w:hAnsi="Calibri" w:cs="黑体"/>
          <w:sz w:val="28"/>
          <w:szCs w:val="28"/>
        </w:rPr>
      </w:pPr>
    </w:p>
    <w:sectPr w:rsidR="00567553" w:rsidSect="00627302">
      <w:pgSz w:w="11906" w:h="16838" w:code="9"/>
      <w:pgMar w:top="1701" w:right="1701" w:bottom="1440" w:left="1701" w:header="964"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95" w:rsidRDefault="00134F95" w:rsidP="00E22398">
      <w:r>
        <w:separator/>
      </w:r>
    </w:p>
  </w:endnote>
  <w:endnote w:type="continuationSeparator" w:id="0">
    <w:p w:rsidR="00134F95" w:rsidRDefault="00134F95" w:rsidP="00E2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B8" w:rsidRDefault="00AC47B8">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18415" b="1905"/>
              <wp:wrapNone/>
              <wp:docPr id="14"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B8" w:rsidRDefault="00AC47B8">
                          <w:pPr>
                            <w:pStyle w:val="a4"/>
                          </w:pPr>
                          <w:r>
                            <w:fldChar w:fldCharType="begin"/>
                          </w:r>
                          <w:r>
                            <w:instrText xml:space="preserve"> PAGE   \* MERGEFORMAT </w:instrText>
                          </w:r>
                          <w:r>
                            <w:fldChar w:fldCharType="separate"/>
                          </w:r>
                          <w:r w:rsidRPr="00F0448A">
                            <w:rPr>
                              <w:noProof/>
                              <w:lang w:val="zh-CN"/>
                            </w:rPr>
                            <w:t>7</w:t>
                          </w:r>
                          <w:r>
                            <w:rPr>
                              <w:noProof/>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nKugIAALE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CWRGnKugIAALEFAAAO&#10;AAAAAAAAAAAAAAAAAC4CAABkcnMvZTJvRG9jLnhtbFBLAQItABQABgAIAAAAIQAMSvDu1gAAAAUB&#10;AAAPAAAAAAAAAAAAAAAAABQFAABkcnMvZG93bnJldi54bWxQSwUGAAAAAAQABADzAAAAFwYAAAAA&#10;" filled="f" stroked="f">
              <v:textbox style="mso-fit-shape-to-text:t" inset="0,0,0,0">
                <w:txbxContent>
                  <w:p w:rsidR="008E40D8" w:rsidRDefault="008E40D8">
                    <w:pPr>
                      <w:pStyle w:val="a4"/>
                    </w:pPr>
                    <w:r>
                      <w:fldChar w:fldCharType="begin"/>
                    </w:r>
                    <w:r>
                      <w:instrText xml:space="preserve"> PAGE   \* MERGEFORMAT </w:instrText>
                    </w:r>
                    <w:r>
                      <w:fldChar w:fldCharType="separate"/>
                    </w:r>
                    <w:r w:rsidRPr="00F0448A">
                      <w:rPr>
                        <w:noProof/>
                        <w:lang w:val="zh-CN"/>
                      </w:rPr>
                      <w:t>7</w:t>
                    </w:r>
                    <w:r>
                      <w:rPr>
                        <w:noProof/>
                        <w:lang w:val="zh-CN"/>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602409"/>
      <w:docPartObj>
        <w:docPartGallery w:val="Page Numbers (Bottom of Page)"/>
        <w:docPartUnique/>
      </w:docPartObj>
    </w:sdtPr>
    <w:sdtContent>
      <w:p w:rsidR="00AC47B8" w:rsidRDefault="00AC47B8">
        <w:pPr>
          <w:pStyle w:val="a4"/>
          <w:jc w:val="center"/>
        </w:pPr>
        <w:r>
          <w:fldChar w:fldCharType="begin"/>
        </w:r>
        <w:r>
          <w:instrText>PAGE   \* MERGEFORMAT</w:instrText>
        </w:r>
        <w:r>
          <w:fldChar w:fldCharType="separate"/>
        </w:r>
        <w:r w:rsidR="00733548" w:rsidRPr="00733548">
          <w:rPr>
            <w:noProof/>
            <w:lang w:val="zh-CN"/>
          </w:rPr>
          <w:t>2</w:t>
        </w:r>
        <w:r>
          <w:rPr>
            <w:noProof/>
            <w:lang w:val="zh-CN"/>
          </w:rPr>
          <w:fldChar w:fldCharType="end"/>
        </w:r>
      </w:p>
    </w:sdtContent>
  </w:sdt>
  <w:p w:rsidR="00AC47B8" w:rsidRDefault="00AC47B8">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95" w:rsidRDefault="00134F95" w:rsidP="00E22398">
      <w:r>
        <w:separator/>
      </w:r>
    </w:p>
  </w:footnote>
  <w:footnote w:type="continuationSeparator" w:id="0">
    <w:p w:rsidR="00134F95" w:rsidRDefault="00134F95" w:rsidP="00E2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B8" w:rsidRDefault="00AC47B8">
    <w:pPr>
      <w:pBdr>
        <w:bottom w:val="single" w:sz="4" w:space="0" w:color="auto"/>
      </w:pBdr>
      <w:jc w:val="center"/>
      <w:rPr>
        <w:rFonts w:ascii="华文楷体" w:eastAsia="华文楷体" w:hAnsi="华文楷体" w:cs="华文楷体"/>
      </w:rPr>
    </w:pPr>
    <w:r>
      <w:rPr>
        <w:rFonts w:ascii="华文楷体" w:eastAsia="华文楷体" w:hAnsi="华文楷体" w:cs="华文楷体" w:hint="eastAsia"/>
      </w:rPr>
      <w:t>宝鸡文理学院本科教学质量报告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B8" w:rsidRPr="00B53AB0" w:rsidRDefault="00AC47B8" w:rsidP="00980E27">
    <w:pPr>
      <w:spacing w:line="240" w:lineRule="exact"/>
      <w:ind w:firstLineChars="2800" w:firstLine="5880"/>
      <w:rPr>
        <w:rFonts w:ascii="华文楷体" w:eastAsia="华文楷体" w:hAnsi="华文楷体" w:cs="华文楷体"/>
        <w:color w:val="0F6FC6"/>
        <w:sz w:val="22"/>
        <w:szCs w:val="22"/>
      </w:rPr>
    </w:pPr>
    <w:r>
      <w:rPr>
        <w:noProof/>
      </w:rPr>
      <mc:AlternateContent>
        <mc:Choice Requires="wps">
          <w:drawing>
            <wp:anchor distT="0" distB="0" distL="114300" distR="114300" simplePos="0" relativeHeight="251659264" behindDoc="0" locked="0" layoutInCell="1" allowOverlap="1" wp14:anchorId="7DA4514D" wp14:editId="23CFF621">
              <wp:simplePos x="0" y="0"/>
              <wp:positionH relativeFrom="column">
                <wp:posOffset>3332480</wp:posOffset>
              </wp:positionH>
              <wp:positionV relativeFrom="paragraph">
                <wp:posOffset>137795</wp:posOffset>
              </wp:positionV>
              <wp:extent cx="2193290" cy="246380"/>
              <wp:effectExtent l="0" t="0" r="16510" b="2032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246380"/>
                      </a:xfrm>
                      <a:prstGeom prst="rect">
                        <a:avLst/>
                      </a:prstGeom>
                      <a:solidFill>
                        <a:srgbClr val="FFFFFF"/>
                      </a:solidFill>
                      <a:ln w="9525">
                        <a:solidFill>
                          <a:schemeClr val="bg1">
                            <a:lumMod val="100000"/>
                            <a:lumOff val="0"/>
                          </a:schemeClr>
                        </a:solidFill>
                        <a:miter lim="800000"/>
                        <a:headEnd/>
                        <a:tailEnd/>
                      </a:ln>
                    </wps:spPr>
                    <wps:txbx>
                      <w:txbxContent>
                        <w:p w:rsidR="00AC47B8" w:rsidRDefault="00AC47B8">
                          <w:r>
                            <w:rPr>
                              <w:rFonts w:ascii="华文楷体" w:eastAsia="华文楷体" w:hAnsi="华文楷体" w:cs="华文楷体" w:hint="eastAsia"/>
                              <w:color w:val="0F6FC6"/>
                              <w:sz w:val="22"/>
                              <w:szCs w:val="22"/>
                            </w:rPr>
                            <w:t>宝</w:t>
                          </w:r>
                          <w:r w:rsidRPr="00B53AB0">
                            <w:rPr>
                              <w:rFonts w:ascii="华文楷体" w:eastAsia="华文楷体" w:hAnsi="华文楷体" w:cs="华文楷体" w:hint="eastAsia"/>
                              <w:color w:val="0F6FC6"/>
                              <w:sz w:val="22"/>
                              <w:szCs w:val="22"/>
                            </w:rPr>
                            <w:t>鸡文理学院本科教学质量报告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2.4pt;margin-top:10.85pt;width:172.7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" strokecolor="white [3212]">
              <v:textbox inset="0,0,0,0">
                <w:txbxContent>
                  <w:p w:rsidR="008E40D8" w:rsidRDefault="008E40D8">
                    <w:r>
                      <w:rPr>
                        <w:rFonts w:ascii="华文楷体" w:eastAsia="华文楷体" w:hAnsi="华文楷体" w:cs="华文楷体" w:hint="eastAsia"/>
                        <w:color w:val="0F6FC6"/>
                        <w:sz w:val="22"/>
                        <w:szCs w:val="22"/>
                      </w:rPr>
                      <w:t>宝</w:t>
                    </w:r>
                    <w:r w:rsidRPr="00B53AB0">
                      <w:rPr>
                        <w:rFonts w:ascii="华文楷体" w:eastAsia="华文楷体" w:hAnsi="华文楷体" w:cs="华文楷体" w:hint="eastAsia"/>
                        <w:color w:val="0F6FC6"/>
                        <w:sz w:val="22"/>
                        <w:szCs w:val="22"/>
                      </w:rPr>
                      <w:t>鸡文理学院本科教学质量报告</w:t>
                    </w:r>
                  </w:p>
                </w:txbxContent>
              </v:textbox>
            </v:shape>
          </w:pict>
        </mc:Fallback>
      </mc:AlternateContent>
    </w:r>
    <w:r>
      <w:rPr>
        <w:rFonts w:ascii="华文楷体" w:eastAsia="华文楷体" w:hAnsi="华文楷体" w:cs="华文楷体"/>
        <w:noProof/>
        <w:color w:val="0F6FC6"/>
        <w:sz w:val="22"/>
        <w:szCs w:val="22"/>
      </w:rPr>
      <w:drawing>
        <wp:anchor distT="0" distB="0" distL="114300" distR="114300" simplePos="0" relativeHeight="251656192" behindDoc="0" locked="0" layoutInCell="1" allowOverlap="1" wp14:anchorId="3E4A2A1D" wp14:editId="3E3E7892">
          <wp:simplePos x="0" y="0"/>
          <wp:positionH relativeFrom="column">
            <wp:posOffset>-14083</wp:posOffset>
          </wp:positionH>
          <wp:positionV relativeFrom="paragraph">
            <wp:posOffset>3175</wp:posOffset>
          </wp:positionV>
          <wp:extent cx="432000" cy="414000"/>
          <wp:effectExtent l="0" t="0" r="6350" b="5715"/>
          <wp:wrapNone/>
          <wp:docPr id="12" name="图片 12" descr="H:\公共\学校图片标志\文文理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公共\学校图片标志\文文理标志.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0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47B8" w:rsidRDefault="00AC47B8">
    <w:r>
      <w:rPr>
        <w:rFonts w:ascii="Calibri" w:hAnsi="Calibri"/>
        <w:noProof/>
        <w:szCs w:val="21"/>
      </w:rPr>
      <w:drawing>
        <wp:anchor distT="0" distB="0" distL="114300" distR="114300" simplePos="0" relativeHeight="251657216" behindDoc="1" locked="0" layoutInCell="1" allowOverlap="1" wp14:anchorId="44034B8E" wp14:editId="4D7654A9">
          <wp:simplePos x="0" y="0"/>
          <wp:positionH relativeFrom="column">
            <wp:posOffset>-925756</wp:posOffset>
          </wp:positionH>
          <wp:positionV relativeFrom="paragraph">
            <wp:posOffset>19231</wp:posOffset>
          </wp:positionV>
          <wp:extent cx="3963600" cy="140400"/>
          <wp:effectExtent l="0" t="0" r="0" b="0"/>
          <wp:wrapNone/>
          <wp:docPr id="13" name="图片 13" descr="C:\DOCUME~1\ADMINI~1\LOCALS~1\Temp\ksohtml\wps75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ksohtml\wps75B.tm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3600" cy="14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B8" w:rsidRDefault="00AC47B8">
    <w:pPr>
      <w:pBdr>
        <w:bottom w:val="single" w:sz="4" w:space="0" w:color="auto"/>
      </w:pBdr>
      <w:jc w:val="center"/>
      <w:rPr>
        <w:rFonts w:ascii="华文楷体" w:eastAsia="华文楷体" w:hAnsi="华文楷体" w:cs="华文楷体"/>
      </w:rPr>
    </w:pPr>
    <w:r>
      <w:rPr>
        <w:rFonts w:ascii="华文楷体" w:eastAsia="华文楷体" w:hAnsi="华文楷体" w:cs="华文楷体" w:hint="eastAsia"/>
      </w:rPr>
      <w:t>宝鸡文理学院2015-2016年本科教学质量报告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2D8E"/>
    <w:multiLevelType w:val="hybridMultilevel"/>
    <w:tmpl w:val="DDD00D44"/>
    <w:lvl w:ilvl="0" w:tplc="BAB40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EA05B4"/>
    <w:multiLevelType w:val="singleLevel"/>
    <w:tmpl w:val="59EA05B4"/>
    <w:lvl w:ilvl="0">
      <w:start w:val="4"/>
      <w:numFmt w:val="decimal"/>
      <w:lvlText w:val="%1."/>
      <w:lvlJc w:val="left"/>
      <w:pPr>
        <w:tabs>
          <w:tab w:val="num" w:pos="312"/>
        </w:tabs>
      </w:pPr>
    </w:lvl>
  </w:abstractNum>
  <w:abstractNum w:abstractNumId="2">
    <w:nsid w:val="59EBFF29"/>
    <w:multiLevelType w:val="singleLevel"/>
    <w:tmpl w:val="59EBFF29"/>
    <w:lvl w:ilvl="0">
      <w:start w:val="7"/>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98"/>
    <w:rsid w:val="00077E5F"/>
    <w:rsid w:val="000B6375"/>
    <w:rsid w:val="00134F95"/>
    <w:rsid w:val="001709D8"/>
    <w:rsid w:val="001A17C5"/>
    <w:rsid w:val="001B3C21"/>
    <w:rsid w:val="0028560B"/>
    <w:rsid w:val="002A1B7E"/>
    <w:rsid w:val="002F4607"/>
    <w:rsid w:val="0035526D"/>
    <w:rsid w:val="003604B7"/>
    <w:rsid w:val="00395A61"/>
    <w:rsid w:val="003A2F76"/>
    <w:rsid w:val="003C35E9"/>
    <w:rsid w:val="00406A54"/>
    <w:rsid w:val="00492367"/>
    <w:rsid w:val="004A0C8F"/>
    <w:rsid w:val="004E0E5C"/>
    <w:rsid w:val="00567553"/>
    <w:rsid w:val="005833A1"/>
    <w:rsid w:val="005D33A0"/>
    <w:rsid w:val="005F0E5B"/>
    <w:rsid w:val="00627302"/>
    <w:rsid w:val="006D7C42"/>
    <w:rsid w:val="006E54CA"/>
    <w:rsid w:val="00733548"/>
    <w:rsid w:val="00791978"/>
    <w:rsid w:val="00792BF0"/>
    <w:rsid w:val="007B78D4"/>
    <w:rsid w:val="007D3543"/>
    <w:rsid w:val="007D4FA6"/>
    <w:rsid w:val="007F69CF"/>
    <w:rsid w:val="008B3954"/>
    <w:rsid w:val="008E40D8"/>
    <w:rsid w:val="00904263"/>
    <w:rsid w:val="00980E27"/>
    <w:rsid w:val="009C5F84"/>
    <w:rsid w:val="00AC47B8"/>
    <w:rsid w:val="00B53AB0"/>
    <w:rsid w:val="00BD0125"/>
    <w:rsid w:val="00BE4CE5"/>
    <w:rsid w:val="00C303F3"/>
    <w:rsid w:val="00CA1DBC"/>
    <w:rsid w:val="00CA6E3A"/>
    <w:rsid w:val="00CD66DB"/>
    <w:rsid w:val="00D06E95"/>
    <w:rsid w:val="00D30EDA"/>
    <w:rsid w:val="00D810E8"/>
    <w:rsid w:val="00DF66EB"/>
    <w:rsid w:val="00E22398"/>
    <w:rsid w:val="00E4196A"/>
    <w:rsid w:val="00EB6D8A"/>
    <w:rsid w:val="00F0448A"/>
    <w:rsid w:val="00F3745F"/>
    <w:rsid w:val="00F97CC3"/>
    <w:rsid w:val="00FC7B90"/>
    <w:rsid w:val="00FD05BB"/>
    <w:rsid w:val="00FE2C55"/>
    <w:rsid w:val="00FF356D"/>
    <w:rsid w:val="00FF4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Body Text Indent" w:qFormat="1"/>
    <w:lsdException w:name="Subtitle" w:semiHidden="0" w:uiPriority="11" w:unhideWhenUsed="0" w:qFormat="1"/>
    <w:lsdException w:name="Date" w:qFormat="1"/>
    <w:lsdException w:name="Hyperlink" w:qFormat="1"/>
    <w:lsdException w:name="FollowedHyperlink" w:uiPriority="0"/>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98"/>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E22398"/>
    <w:pPr>
      <w:keepNext/>
      <w:keepLines/>
      <w:spacing w:beforeLines="50" w:line="360" w:lineRule="auto"/>
      <w:ind w:firstLineChars="200" w:firstLine="200"/>
      <w:outlineLvl w:val="0"/>
    </w:pPr>
    <w:rPr>
      <w:b/>
      <w:bCs/>
      <w:kern w:val="44"/>
      <w:sz w:val="30"/>
      <w:szCs w:val="44"/>
    </w:rPr>
  </w:style>
  <w:style w:type="paragraph" w:styleId="2">
    <w:name w:val="heading 2"/>
    <w:basedOn w:val="a"/>
    <w:next w:val="a"/>
    <w:link w:val="2Char"/>
    <w:uiPriority w:val="99"/>
    <w:qFormat/>
    <w:rsid w:val="00E22398"/>
    <w:pPr>
      <w:keepNext/>
      <w:keepLines/>
      <w:spacing w:line="360" w:lineRule="auto"/>
      <w:ind w:firstLineChars="200" w:firstLine="200"/>
      <w:outlineLvl w:val="1"/>
    </w:pPr>
    <w:rPr>
      <w:rFonts w:ascii="Calibri Light" w:hAnsi="Calibri Light"/>
      <w:b/>
      <w:bCs/>
      <w:sz w:val="28"/>
      <w:szCs w:val="32"/>
    </w:rPr>
  </w:style>
  <w:style w:type="paragraph" w:styleId="3">
    <w:name w:val="heading 3"/>
    <w:basedOn w:val="a"/>
    <w:next w:val="a"/>
    <w:link w:val="3Char"/>
    <w:uiPriority w:val="99"/>
    <w:qFormat/>
    <w:rsid w:val="00E22398"/>
    <w:pPr>
      <w:keepNext/>
      <w:keepLines/>
      <w:spacing w:before="260" w:after="260" w:line="415" w:lineRule="auto"/>
      <w:ind w:firstLineChars="200" w:firstLine="200"/>
      <w:outlineLvl w:val="2"/>
    </w:pPr>
    <w:rPr>
      <w:b/>
      <w:bCs/>
      <w:sz w:val="32"/>
      <w:szCs w:val="32"/>
    </w:rPr>
  </w:style>
  <w:style w:type="paragraph" w:styleId="4">
    <w:name w:val="heading 4"/>
    <w:basedOn w:val="a"/>
    <w:next w:val="a"/>
    <w:link w:val="4Char"/>
    <w:uiPriority w:val="99"/>
    <w:qFormat/>
    <w:rsid w:val="00E22398"/>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9"/>
    <w:qFormat/>
    <w:rsid w:val="00E2239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22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22398"/>
    <w:rPr>
      <w:sz w:val="18"/>
      <w:szCs w:val="18"/>
    </w:rPr>
  </w:style>
  <w:style w:type="paragraph" w:styleId="a4">
    <w:name w:val="footer"/>
    <w:basedOn w:val="a"/>
    <w:link w:val="Char0"/>
    <w:uiPriority w:val="99"/>
    <w:unhideWhenUsed/>
    <w:qFormat/>
    <w:rsid w:val="00E2239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22398"/>
    <w:rPr>
      <w:sz w:val="18"/>
      <w:szCs w:val="18"/>
    </w:rPr>
  </w:style>
  <w:style w:type="character" w:customStyle="1" w:styleId="1Char">
    <w:name w:val="标题 1 Char"/>
    <w:basedOn w:val="a0"/>
    <w:link w:val="1"/>
    <w:uiPriority w:val="99"/>
    <w:qFormat/>
    <w:rsid w:val="00E22398"/>
    <w:rPr>
      <w:rFonts w:ascii="Times New Roman" w:eastAsia="宋体" w:hAnsi="Times New Roman" w:cs="Times New Roman"/>
      <w:b/>
      <w:bCs/>
      <w:kern w:val="44"/>
      <w:sz w:val="30"/>
      <w:szCs w:val="44"/>
    </w:rPr>
  </w:style>
  <w:style w:type="character" w:customStyle="1" w:styleId="2Char">
    <w:name w:val="标题 2 Char"/>
    <w:basedOn w:val="a0"/>
    <w:link w:val="2"/>
    <w:uiPriority w:val="99"/>
    <w:qFormat/>
    <w:rsid w:val="00E22398"/>
    <w:rPr>
      <w:rFonts w:ascii="Calibri Light" w:eastAsia="宋体" w:hAnsi="Calibri Light" w:cs="Times New Roman"/>
      <w:b/>
      <w:bCs/>
      <w:sz w:val="28"/>
      <w:szCs w:val="32"/>
    </w:rPr>
  </w:style>
  <w:style w:type="character" w:customStyle="1" w:styleId="3Char">
    <w:name w:val="标题 3 Char"/>
    <w:basedOn w:val="a0"/>
    <w:link w:val="3"/>
    <w:uiPriority w:val="99"/>
    <w:qFormat/>
    <w:rsid w:val="00E22398"/>
    <w:rPr>
      <w:rFonts w:ascii="Times New Roman" w:eastAsia="宋体" w:hAnsi="Times New Roman" w:cs="Times New Roman"/>
      <w:b/>
      <w:bCs/>
      <w:sz w:val="32"/>
      <w:szCs w:val="32"/>
    </w:rPr>
  </w:style>
  <w:style w:type="character" w:customStyle="1" w:styleId="4Char">
    <w:name w:val="标题 4 Char"/>
    <w:basedOn w:val="a0"/>
    <w:link w:val="4"/>
    <w:uiPriority w:val="99"/>
    <w:qFormat/>
    <w:rsid w:val="00E22398"/>
    <w:rPr>
      <w:rFonts w:ascii="Calibri Light" w:eastAsia="宋体" w:hAnsi="Calibri Light" w:cs="Times New Roman"/>
      <w:b/>
      <w:bCs/>
      <w:sz w:val="28"/>
      <w:szCs w:val="28"/>
    </w:rPr>
  </w:style>
  <w:style w:type="character" w:customStyle="1" w:styleId="5Char">
    <w:name w:val="标题 5 Char"/>
    <w:basedOn w:val="a0"/>
    <w:link w:val="5"/>
    <w:uiPriority w:val="99"/>
    <w:qFormat/>
    <w:rsid w:val="00E22398"/>
    <w:rPr>
      <w:rFonts w:ascii="Times New Roman" w:eastAsia="宋体" w:hAnsi="Times New Roman" w:cs="Times New Roman"/>
      <w:b/>
      <w:bCs/>
      <w:sz w:val="28"/>
      <w:szCs w:val="28"/>
    </w:rPr>
  </w:style>
  <w:style w:type="character" w:customStyle="1" w:styleId="1Char1">
    <w:name w:val="标题 1 Char1"/>
    <w:uiPriority w:val="99"/>
    <w:locked/>
    <w:rsid w:val="00E22398"/>
    <w:rPr>
      <w:rFonts w:ascii="Times New Roman" w:eastAsia="宋体" w:hAnsi="Times New Roman" w:cs="Times New Roman"/>
      <w:b/>
      <w:bCs/>
      <w:kern w:val="44"/>
      <w:sz w:val="44"/>
      <w:szCs w:val="44"/>
    </w:rPr>
  </w:style>
  <w:style w:type="character" w:customStyle="1" w:styleId="Char1">
    <w:name w:val="标题 Char"/>
    <w:link w:val="a5"/>
    <w:uiPriority w:val="99"/>
    <w:qFormat/>
    <w:rsid w:val="00E22398"/>
    <w:rPr>
      <w:rFonts w:ascii="Cambria" w:eastAsia="方正小标宋简体" w:hAnsi="Cambria"/>
      <w:b/>
      <w:bCs/>
      <w:sz w:val="44"/>
      <w:szCs w:val="32"/>
    </w:rPr>
  </w:style>
  <w:style w:type="character" w:customStyle="1" w:styleId="Char2">
    <w:name w:val="正文文本缩进 Char"/>
    <w:link w:val="a6"/>
    <w:uiPriority w:val="99"/>
    <w:qFormat/>
    <w:rsid w:val="00E22398"/>
    <w:rPr>
      <w:rFonts w:ascii="Tahoma" w:eastAsia="宋体" w:hAnsi="Tahoma" w:cs="Tahoma"/>
      <w:sz w:val="28"/>
      <w:szCs w:val="18"/>
    </w:rPr>
  </w:style>
  <w:style w:type="character" w:customStyle="1" w:styleId="Char3">
    <w:name w:val="批注文字 Char"/>
    <w:link w:val="a7"/>
    <w:uiPriority w:val="99"/>
    <w:qFormat/>
    <w:rsid w:val="00E22398"/>
    <w:rPr>
      <w:szCs w:val="24"/>
    </w:rPr>
  </w:style>
  <w:style w:type="character" w:customStyle="1" w:styleId="Char4">
    <w:name w:val="纯文本 Char"/>
    <w:link w:val="a8"/>
    <w:uiPriority w:val="99"/>
    <w:qFormat/>
    <w:rsid w:val="00E22398"/>
    <w:rPr>
      <w:rFonts w:ascii="宋体" w:hAnsi="Courier New" w:cs="Courier New"/>
      <w:szCs w:val="21"/>
    </w:rPr>
  </w:style>
  <w:style w:type="character" w:customStyle="1" w:styleId="frametitlelocal1">
    <w:name w:val="frame_title_local1"/>
    <w:uiPriority w:val="99"/>
    <w:qFormat/>
    <w:rsid w:val="00E22398"/>
    <w:rPr>
      <w:rFonts w:cs="Times New Roman"/>
      <w:color w:val="8AA6AF"/>
    </w:rPr>
  </w:style>
  <w:style w:type="character" w:customStyle="1" w:styleId="Char5">
    <w:name w:val="批注框文本 Char"/>
    <w:link w:val="a9"/>
    <w:uiPriority w:val="99"/>
    <w:qFormat/>
    <w:rsid w:val="00E22398"/>
    <w:rPr>
      <w:sz w:val="18"/>
      <w:szCs w:val="18"/>
    </w:rPr>
  </w:style>
  <w:style w:type="character" w:styleId="aa">
    <w:name w:val="FollowedHyperlink"/>
    <w:basedOn w:val="a0"/>
    <w:rsid w:val="00E22398"/>
    <w:rPr>
      <w:color w:val="666666"/>
      <w:u w:val="none"/>
    </w:rPr>
  </w:style>
  <w:style w:type="character" w:customStyle="1" w:styleId="Char6">
    <w:name w:val="文档结构图 Char"/>
    <w:link w:val="ab"/>
    <w:uiPriority w:val="99"/>
    <w:semiHidden/>
    <w:qFormat/>
    <w:locked/>
    <w:rsid w:val="00E22398"/>
    <w:rPr>
      <w:szCs w:val="24"/>
      <w:shd w:val="clear" w:color="auto" w:fill="000080"/>
    </w:rPr>
  </w:style>
  <w:style w:type="character" w:customStyle="1" w:styleId="frametitle">
    <w:name w:val="_frametitle"/>
    <w:uiPriority w:val="99"/>
    <w:qFormat/>
    <w:rsid w:val="00E22398"/>
    <w:rPr>
      <w:rFonts w:cs="Times New Roman"/>
    </w:rPr>
  </w:style>
  <w:style w:type="character" w:customStyle="1" w:styleId="1Char0">
    <w:name w:val="样式1 Char"/>
    <w:link w:val="10"/>
    <w:uiPriority w:val="99"/>
    <w:qFormat/>
    <w:locked/>
    <w:rsid w:val="00E22398"/>
    <w:rPr>
      <w:szCs w:val="24"/>
    </w:rPr>
  </w:style>
  <w:style w:type="character" w:customStyle="1" w:styleId="Char7">
    <w:name w:val="脚注文本 Char"/>
    <w:link w:val="ac"/>
    <w:uiPriority w:val="99"/>
    <w:qFormat/>
    <w:rsid w:val="00E22398"/>
    <w:rPr>
      <w:rFonts w:ascii="Calibri" w:hAnsi="Calibri"/>
    </w:rPr>
  </w:style>
  <w:style w:type="character" w:customStyle="1" w:styleId="SubtleEmphasis1">
    <w:name w:val="Subtle Emphasis1"/>
    <w:uiPriority w:val="99"/>
    <w:rsid w:val="00E22398"/>
    <w:rPr>
      <w:rFonts w:cs="Times New Roman"/>
      <w:i/>
      <w:iCs/>
    </w:rPr>
  </w:style>
  <w:style w:type="character" w:styleId="ad">
    <w:name w:val="Strong"/>
    <w:uiPriority w:val="99"/>
    <w:qFormat/>
    <w:rsid w:val="00E22398"/>
    <w:rPr>
      <w:b/>
      <w:bCs/>
    </w:rPr>
  </w:style>
  <w:style w:type="character" w:customStyle="1" w:styleId="Char8">
    <w:name w:val="批注主题 Char"/>
    <w:link w:val="ae"/>
    <w:uiPriority w:val="99"/>
    <w:qFormat/>
    <w:rsid w:val="00E22398"/>
    <w:rPr>
      <w:b/>
      <w:bCs/>
      <w:szCs w:val="24"/>
    </w:rPr>
  </w:style>
  <w:style w:type="character" w:styleId="af">
    <w:name w:val="Hyperlink"/>
    <w:basedOn w:val="a0"/>
    <w:uiPriority w:val="99"/>
    <w:qFormat/>
    <w:rsid w:val="00E22398"/>
    <w:rPr>
      <w:color w:val="666666"/>
      <w:u w:val="none"/>
    </w:rPr>
  </w:style>
  <w:style w:type="character" w:styleId="af0">
    <w:name w:val="page number"/>
    <w:basedOn w:val="a0"/>
    <w:uiPriority w:val="99"/>
    <w:qFormat/>
    <w:rsid w:val="00E22398"/>
  </w:style>
  <w:style w:type="character" w:customStyle="1" w:styleId="Char9">
    <w:name w:val="日期 Char"/>
    <w:link w:val="af1"/>
    <w:uiPriority w:val="99"/>
    <w:qFormat/>
    <w:rsid w:val="00E22398"/>
    <w:rPr>
      <w:rFonts w:eastAsia="宋体"/>
      <w:szCs w:val="24"/>
    </w:rPr>
  </w:style>
  <w:style w:type="character" w:customStyle="1" w:styleId="font21">
    <w:name w:val="font21"/>
    <w:uiPriority w:val="99"/>
    <w:qFormat/>
    <w:rsid w:val="00E22398"/>
    <w:rPr>
      <w:rFonts w:ascii="宋体" w:eastAsia="宋体" w:hAnsi="宋体" w:hint="eastAsia"/>
      <w:b w:val="0"/>
      <w:bCs w:val="0"/>
      <w:i w:val="0"/>
      <w:iCs w:val="0"/>
      <w:strike w:val="0"/>
      <w:dstrike w:val="0"/>
      <w:color w:val="000000"/>
      <w:sz w:val="22"/>
      <w:szCs w:val="22"/>
      <w:u w:val="none"/>
    </w:rPr>
  </w:style>
  <w:style w:type="character" w:styleId="af2">
    <w:name w:val="annotation reference"/>
    <w:uiPriority w:val="99"/>
    <w:qFormat/>
    <w:rsid w:val="00E22398"/>
    <w:rPr>
      <w:rFonts w:cs="Times New Roman"/>
      <w:sz w:val="21"/>
      <w:szCs w:val="21"/>
    </w:rPr>
  </w:style>
  <w:style w:type="paragraph" w:styleId="7">
    <w:name w:val="toc 7"/>
    <w:basedOn w:val="a"/>
    <w:next w:val="a"/>
    <w:uiPriority w:val="39"/>
    <w:unhideWhenUsed/>
    <w:rsid w:val="00E22398"/>
    <w:pPr>
      <w:ind w:left="1260"/>
      <w:jc w:val="left"/>
    </w:pPr>
    <w:rPr>
      <w:rFonts w:asciiTheme="minorHAnsi" w:hAnsiTheme="minorHAnsi" w:cstheme="minorHAnsi"/>
      <w:sz w:val="18"/>
      <w:szCs w:val="18"/>
    </w:rPr>
  </w:style>
  <w:style w:type="paragraph" w:styleId="50">
    <w:name w:val="toc 5"/>
    <w:basedOn w:val="a"/>
    <w:next w:val="a"/>
    <w:uiPriority w:val="39"/>
    <w:qFormat/>
    <w:rsid w:val="00E22398"/>
    <w:pPr>
      <w:ind w:left="840"/>
      <w:jc w:val="left"/>
    </w:pPr>
    <w:rPr>
      <w:rFonts w:asciiTheme="minorHAnsi" w:hAnsiTheme="minorHAnsi" w:cstheme="minorHAnsi"/>
      <w:sz w:val="18"/>
      <w:szCs w:val="18"/>
    </w:rPr>
  </w:style>
  <w:style w:type="paragraph" w:styleId="9">
    <w:name w:val="toc 9"/>
    <w:basedOn w:val="a"/>
    <w:next w:val="a"/>
    <w:uiPriority w:val="39"/>
    <w:unhideWhenUsed/>
    <w:rsid w:val="00E22398"/>
    <w:pPr>
      <w:ind w:left="1680"/>
      <w:jc w:val="left"/>
    </w:pPr>
    <w:rPr>
      <w:rFonts w:asciiTheme="minorHAnsi" w:hAnsiTheme="minorHAnsi" w:cstheme="minorHAnsi"/>
      <w:sz w:val="18"/>
      <w:szCs w:val="18"/>
    </w:rPr>
  </w:style>
  <w:style w:type="paragraph" w:styleId="a6">
    <w:name w:val="Body Text Indent"/>
    <w:basedOn w:val="a"/>
    <w:link w:val="Char2"/>
    <w:uiPriority w:val="99"/>
    <w:qFormat/>
    <w:rsid w:val="00E22398"/>
    <w:pPr>
      <w:ind w:firstLineChars="192" w:firstLine="538"/>
    </w:pPr>
    <w:rPr>
      <w:rFonts w:ascii="Tahoma" w:hAnsi="Tahoma" w:cs="Tahoma"/>
      <w:sz w:val="28"/>
      <w:szCs w:val="18"/>
    </w:rPr>
  </w:style>
  <w:style w:type="character" w:customStyle="1" w:styleId="Char10">
    <w:name w:val="正文文本缩进 Char1"/>
    <w:basedOn w:val="a0"/>
    <w:uiPriority w:val="99"/>
    <w:semiHidden/>
    <w:rsid w:val="00E22398"/>
    <w:rPr>
      <w:rFonts w:ascii="Times New Roman" w:eastAsia="宋体" w:hAnsi="Times New Roman" w:cs="Times New Roman"/>
      <w:szCs w:val="24"/>
    </w:rPr>
  </w:style>
  <w:style w:type="paragraph" w:styleId="ac">
    <w:name w:val="footnote text"/>
    <w:basedOn w:val="a"/>
    <w:link w:val="Char7"/>
    <w:uiPriority w:val="99"/>
    <w:qFormat/>
    <w:rsid w:val="00E22398"/>
    <w:pPr>
      <w:widowControl/>
      <w:jc w:val="left"/>
    </w:pPr>
    <w:rPr>
      <w:rFonts w:ascii="Calibri" w:eastAsiaTheme="minorEastAsia" w:hAnsi="Calibri" w:cstheme="minorBidi"/>
      <w:szCs w:val="22"/>
    </w:rPr>
  </w:style>
  <w:style w:type="character" w:customStyle="1" w:styleId="Char11">
    <w:name w:val="脚注文本 Char1"/>
    <w:basedOn w:val="a0"/>
    <w:uiPriority w:val="99"/>
    <w:semiHidden/>
    <w:rsid w:val="00E22398"/>
    <w:rPr>
      <w:rFonts w:ascii="Times New Roman" w:eastAsia="宋体" w:hAnsi="Times New Roman" w:cs="Times New Roman"/>
      <w:sz w:val="18"/>
      <w:szCs w:val="18"/>
    </w:rPr>
  </w:style>
  <w:style w:type="paragraph" w:styleId="6">
    <w:name w:val="toc 6"/>
    <w:basedOn w:val="a"/>
    <w:next w:val="a"/>
    <w:uiPriority w:val="39"/>
    <w:unhideWhenUsed/>
    <w:rsid w:val="00E22398"/>
    <w:pPr>
      <w:ind w:left="1050"/>
      <w:jc w:val="left"/>
    </w:pPr>
    <w:rPr>
      <w:rFonts w:asciiTheme="minorHAnsi" w:hAnsiTheme="minorHAnsi" w:cstheme="minorHAnsi"/>
      <w:sz w:val="18"/>
      <w:szCs w:val="18"/>
    </w:rPr>
  </w:style>
  <w:style w:type="paragraph" w:styleId="a7">
    <w:name w:val="annotation text"/>
    <w:basedOn w:val="a"/>
    <w:link w:val="Char3"/>
    <w:uiPriority w:val="99"/>
    <w:qFormat/>
    <w:rsid w:val="00E22398"/>
    <w:pPr>
      <w:jc w:val="left"/>
    </w:pPr>
    <w:rPr>
      <w:rFonts w:asciiTheme="minorHAnsi" w:eastAsiaTheme="minorEastAsia" w:hAnsiTheme="minorHAnsi" w:cstheme="minorBidi"/>
    </w:rPr>
  </w:style>
  <w:style w:type="character" w:customStyle="1" w:styleId="Char12">
    <w:name w:val="批注文字 Char1"/>
    <w:basedOn w:val="a0"/>
    <w:uiPriority w:val="99"/>
    <w:semiHidden/>
    <w:rsid w:val="00E22398"/>
    <w:rPr>
      <w:rFonts w:ascii="Times New Roman" w:eastAsia="宋体" w:hAnsi="Times New Roman" w:cs="Times New Roman"/>
      <w:szCs w:val="24"/>
    </w:rPr>
  </w:style>
  <w:style w:type="paragraph" w:styleId="11">
    <w:name w:val="toc 1"/>
    <w:basedOn w:val="a"/>
    <w:next w:val="a"/>
    <w:uiPriority w:val="39"/>
    <w:qFormat/>
    <w:rsid w:val="00E22398"/>
    <w:pPr>
      <w:spacing w:before="120" w:after="120"/>
      <w:jc w:val="left"/>
    </w:pPr>
    <w:rPr>
      <w:rFonts w:asciiTheme="minorHAnsi" w:hAnsiTheme="minorHAnsi" w:cstheme="minorHAnsi"/>
      <w:b/>
      <w:bCs/>
      <w:caps/>
      <w:sz w:val="20"/>
      <w:szCs w:val="20"/>
    </w:rPr>
  </w:style>
  <w:style w:type="paragraph" w:styleId="30">
    <w:name w:val="toc 3"/>
    <w:basedOn w:val="a"/>
    <w:next w:val="a"/>
    <w:uiPriority w:val="39"/>
    <w:qFormat/>
    <w:rsid w:val="00E22398"/>
    <w:pPr>
      <w:ind w:left="420"/>
      <w:jc w:val="left"/>
    </w:pPr>
    <w:rPr>
      <w:rFonts w:asciiTheme="minorHAnsi" w:hAnsiTheme="minorHAnsi" w:cstheme="minorHAnsi"/>
      <w:i/>
      <w:iCs/>
      <w:sz w:val="20"/>
      <w:szCs w:val="20"/>
    </w:rPr>
  </w:style>
  <w:style w:type="paragraph" w:customStyle="1" w:styleId="NoSpacing1">
    <w:name w:val="No Spacing1"/>
    <w:uiPriority w:val="99"/>
    <w:rsid w:val="00E22398"/>
    <w:pPr>
      <w:widowControl w:val="0"/>
      <w:jc w:val="both"/>
    </w:pPr>
    <w:rPr>
      <w:rFonts w:ascii="Times New Roman" w:eastAsia="宋体" w:hAnsi="Times New Roman" w:cs="Times New Roman"/>
      <w:szCs w:val="24"/>
    </w:rPr>
  </w:style>
  <w:style w:type="paragraph" w:styleId="8">
    <w:name w:val="toc 8"/>
    <w:basedOn w:val="a"/>
    <w:next w:val="a"/>
    <w:uiPriority w:val="39"/>
    <w:unhideWhenUsed/>
    <w:rsid w:val="00E22398"/>
    <w:pPr>
      <w:ind w:left="1470"/>
      <w:jc w:val="left"/>
    </w:pPr>
    <w:rPr>
      <w:rFonts w:asciiTheme="minorHAnsi" w:hAnsiTheme="minorHAnsi" w:cstheme="minorHAnsi"/>
      <w:sz w:val="18"/>
      <w:szCs w:val="18"/>
    </w:rPr>
  </w:style>
  <w:style w:type="paragraph" w:styleId="af1">
    <w:name w:val="Date"/>
    <w:basedOn w:val="a"/>
    <w:next w:val="a"/>
    <w:link w:val="Char9"/>
    <w:uiPriority w:val="99"/>
    <w:qFormat/>
    <w:rsid w:val="00E22398"/>
    <w:pPr>
      <w:ind w:leftChars="2500" w:left="100"/>
    </w:pPr>
    <w:rPr>
      <w:rFonts w:asciiTheme="minorHAnsi" w:hAnsiTheme="minorHAnsi" w:cstheme="minorBidi"/>
    </w:rPr>
  </w:style>
  <w:style w:type="character" w:customStyle="1" w:styleId="Char13">
    <w:name w:val="日期 Char1"/>
    <w:basedOn w:val="a0"/>
    <w:uiPriority w:val="99"/>
    <w:semiHidden/>
    <w:rsid w:val="00E22398"/>
    <w:rPr>
      <w:rFonts w:ascii="Times New Roman" w:eastAsia="宋体" w:hAnsi="Times New Roman" w:cs="Times New Roman"/>
      <w:szCs w:val="24"/>
    </w:rPr>
  </w:style>
  <w:style w:type="paragraph" w:styleId="ae">
    <w:name w:val="annotation subject"/>
    <w:basedOn w:val="a7"/>
    <w:next w:val="a7"/>
    <w:link w:val="Char8"/>
    <w:uiPriority w:val="99"/>
    <w:qFormat/>
    <w:rsid w:val="00E22398"/>
    <w:rPr>
      <w:b/>
      <w:bCs/>
    </w:rPr>
  </w:style>
  <w:style w:type="character" w:customStyle="1" w:styleId="Char14">
    <w:name w:val="批注主题 Char1"/>
    <w:basedOn w:val="Char12"/>
    <w:uiPriority w:val="99"/>
    <w:semiHidden/>
    <w:rsid w:val="00E22398"/>
    <w:rPr>
      <w:rFonts w:ascii="Times New Roman" w:eastAsia="宋体" w:hAnsi="Times New Roman" w:cs="Times New Roman"/>
      <w:b/>
      <w:bCs/>
      <w:szCs w:val="24"/>
    </w:rPr>
  </w:style>
  <w:style w:type="paragraph" w:styleId="20">
    <w:name w:val="toc 2"/>
    <w:basedOn w:val="a"/>
    <w:next w:val="a"/>
    <w:uiPriority w:val="39"/>
    <w:qFormat/>
    <w:rsid w:val="00E22398"/>
    <w:pPr>
      <w:ind w:left="210"/>
      <w:jc w:val="left"/>
    </w:pPr>
    <w:rPr>
      <w:rFonts w:asciiTheme="minorHAnsi" w:hAnsiTheme="minorHAnsi" w:cstheme="minorHAnsi"/>
      <w:smallCaps/>
      <w:sz w:val="20"/>
      <w:szCs w:val="20"/>
    </w:rPr>
  </w:style>
  <w:style w:type="paragraph" w:styleId="a9">
    <w:name w:val="Balloon Text"/>
    <w:basedOn w:val="a"/>
    <w:link w:val="Char5"/>
    <w:uiPriority w:val="99"/>
    <w:qFormat/>
    <w:rsid w:val="00E22398"/>
    <w:rPr>
      <w:rFonts w:asciiTheme="minorHAnsi" w:eastAsiaTheme="minorEastAsia" w:hAnsiTheme="minorHAnsi" w:cstheme="minorBidi"/>
      <w:sz w:val="18"/>
      <w:szCs w:val="18"/>
    </w:rPr>
  </w:style>
  <w:style w:type="character" w:customStyle="1" w:styleId="Char15">
    <w:name w:val="批注框文本 Char1"/>
    <w:basedOn w:val="a0"/>
    <w:uiPriority w:val="99"/>
    <w:semiHidden/>
    <w:rsid w:val="00E22398"/>
    <w:rPr>
      <w:rFonts w:ascii="Times New Roman" w:eastAsia="宋体" w:hAnsi="Times New Roman" w:cs="Times New Roman"/>
      <w:sz w:val="18"/>
      <w:szCs w:val="18"/>
    </w:rPr>
  </w:style>
  <w:style w:type="paragraph" w:styleId="40">
    <w:name w:val="toc 4"/>
    <w:basedOn w:val="a"/>
    <w:next w:val="a"/>
    <w:uiPriority w:val="39"/>
    <w:unhideWhenUsed/>
    <w:rsid w:val="00E22398"/>
    <w:pPr>
      <w:ind w:left="630"/>
      <w:jc w:val="left"/>
    </w:pPr>
    <w:rPr>
      <w:rFonts w:asciiTheme="minorHAnsi" w:hAnsiTheme="minorHAnsi" w:cstheme="minorHAnsi"/>
      <w:sz w:val="18"/>
      <w:szCs w:val="18"/>
    </w:rPr>
  </w:style>
  <w:style w:type="paragraph" w:styleId="ab">
    <w:name w:val="Document Map"/>
    <w:basedOn w:val="a"/>
    <w:link w:val="Char6"/>
    <w:uiPriority w:val="99"/>
    <w:semiHidden/>
    <w:qFormat/>
    <w:rsid w:val="00E22398"/>
    <w:pPr>
      <w:shd w:val="clear" w:color="auto" w:fill="000080"/>
    </w:pPr>
    <w:rPr>
      <w:rFonts w:asciiTheme="minorHAnsi" w:eastAsiaTheme="minorEastAsia" w:hAnsiTheme="minorHAnsi" w:cstheme="minorBidi"/>
    </w:rPr>
  </w:style>
  <w:style w:type="character" w:customStyle="1" w:styleId="Char16">
    <w:name w:val="文档结构图 Char1"/>
    <w:basedOn w:val="a0"/>
    <w:uiPriority w:val="99"/>
    <w:semiHidden/>
    <w:rsid w:val="00E22398"/>
    <w:rPr>
      <w:rFonts w:ascii="宋体" w:eastAsia="宋体" w:hAnsi="Times New Roman" w:cs="Times New Roman"/>
      <w:sz w:val="18"/>
      <w:szCs w:val="18"/>
    </w:rPr>
  </w:style>
  <w:style w:type="paragraph" w:styleId="a5">
    <w:name w:val="Title"/>
    <w:basedOn w:val="a"/>
    <w:next w:val="a"/>
    <w:link w:val="Char1"/>
    <w:uiPriority w:val="99"/>
    <w:qFormat/>
    <w:rsid w:val="00E22398"/>
    <w:pPr>
      <w:spacing w:before="240" w:after="60"/>
      <w:jc w:val="center"/>
      <w:outlineLvl w:val="0"/>
    </w:pPr>
    <w:rPr>
      <w:rFonts w:ascii="Cambria" w:eastAsia="方正小标宋简体" w:hAnsi="Cambria" w:cstheme="minorBidi"/>
      <w:b/>
      <w:bCs/>
      <w:sz w:val="44"/>
      <w:szCs w:val="32"/>
    </w:rPr>
  </w:style>
  <w:style w:type="character" w:customStyle="1" w:styleId="Char17">
    <w:name w:val="标题 Char1"/>
    <w:basedOn w:val="a0"/>
    <w:uiPriority w:val="10"/>
    <w:rsid w:val="00E22398"/>
    <w:rPr>
      <w:rFonts w:asciiTheme="majorHAnsi" w:eastAsia="宋体" w:hAnsiTheme="majorHAnsi" w:cstheme="majorBidi"/>
      <w:b/>
      <w:bCs/>
      <w:sz w:val="32"/>
      <w:szCs w:val="32"/>
    </w:rPr>
  </w:style>
  <w:style w:type="paragraph" w:styleId="af3">
    <w:name w:val="Normal (Web)"/>
    <w:basedOn w:val="a"/>
    <w:uiPriority w:val="99"/>
    <w:qFormat/>
    <w:rsid w:val="00E22398"/>
    <w:pPr>
      <w:widowControl/>
      <w:spacing w:before="100" w:beforeAutospacing="1" w:after="100" w:afterAutospacing="1" w:line="372" w:lineRule="auto"/>
      <w:jc w:val="left"/>
    </w:pPr>
    <w:rPr>
      <w:rFonts w:ascii="宋体" w:hAnsi="宋体" w:cs="宋体"/>
      <w:kern w:val="0"/>
      <w:sz w:val="18"/>
      <w:szCs w:val="18"/>
    </w:rPr>
  </w:style>
  <w:style w:type="paragraph" w:styleId="a8">
    <w:name w:val="Plain Text"/>
    <w:basedOn w:val="a"/>
    <w:link w:val="Char4"/>
    <w:uiPriority w:val="99"/>
    <w:qFormat/>
    <w:rsid w:val="00E22398"/>
    <w:rPr>
      <w:rFonts w:ascii="宋体" w:eastAsiaTheme="minorEastAsia" w:hAnsi="Courier New" w:cs="Courier New"/>
      <w:szCs w:val="21"/>
    </w:rPr>
  </w:style>
  <w:style w:type="character" w:customStyle="1" w:styleId="Char18">
    <w:name w:val="纯文本 Char1"/>
    <w:basedOn w:val="a0"/>
    <w:uiPriority w:val="99"/>
    <w:semiHidden/>
    <w:rsid w:val="00E22398"/>
    <w:rPr>
      <w:rFonts w:ascii="宋体" w:eastAsia="宋体" w:hAnsi="Courier New" w:cs="Courier New"/>
      <w:szCs w:val="21"/>
    </w:rPr>
  </w:style>
  <w:style w:type="paragraph" w:customStyle="1" w:styleId="10">
    <w:name w:val="样式1"/>
    <w:basedOn w:val="a"/>
    <w:link w:val="1Char0"/>
    <w:uiPriority w:val="99"/>
    <w:qFormat/>
    <w:rsid w:val="00E22398"/>
    <w:rPr>
      <w:rFonts w:asciiTheme="minorHAnsi" w:eastAsiaTheme="minorEastAsia" w:hAnsiTheme="minorHAnsi" w:cstheme="minorBidi"/>
    </w:rPr>
  </w:style>
  <w:style w:type="paragraph" w:customStyle="1" w:styleId="ListParagraph1">
    <w:name w:val="List Paragraph1"/>
    <w:basedOn w:val="a"/>
    <w:uiPriority w:val="99"/>
    <w:rsid w:val="00E22398"/>
    <w:pPr>
      <w:ind w:firstLineChars="200" w:firstLine="420"/>
    </w:pPr>
  </w:style>
  <w:style w:type="paragraph" w:customStyle="1" w:styleId="TOCHeading1">
    <w:name w:val="TOC Heading1"/>
    <w:basedOn w:val="1"/>
    <w:next w:val="a"/>
    <w:uiPriority w:val="99"/>
    <w:rsid w:val="00E22398"/>
    <w:pPr>
      <w:widowControl/>
      <w:spacing w:before="240" w:line="259" w:lineRule="auto"/>
      <w:jc w:val="left"/>
      <w:outlineLvl w:val="9"/>
    </w:pPr>
    <w:rPr>
      <w:rFonts w:ascii="Calibri Light" w:hAnsi="Calibri Light"/>
      <w:b w:val="0"/>
      <w:bCs w:val="0"/>
      <w:color w:val="2E74B5"/>
      <w:kern w:val="0"/>
      <w:sz w:val="32"/>
      <w:szCs w:val="32"/>
    </w:rPr>
  </w:style>
  <w:style w:type="paragraph" w:customStyle="1" w:styleId="af4">
    <w:name w:val="表格标题"/>
    <w:basedOn w:val="a"/>
    <w:qFormat/>
    <w:rsid w:val="00E22398"/>
    <w:pPr>
      <w:spacing w:line="260" w:lineRule="exact"/>
    </w:pPr>
    <w:rPr>
      <w:rFonts w:ascii="Calibri" w:hAnsi="宋体"/>
      <w:kern w:val="0"/>
      <w:szCs w:val="20"/>
    </w:rPr>
  </w:style>
  <w:style w:type="paragraph" w:customStyle="1" w:styleId="p0">
    <w:name w:val="p0"/>
    <w:basedOn w:val="a"/>
    <w:uiPriority w:val="99"/>
    <w:rsid w:val="00E22398"/>
    <w:pPr>
      <w:widowControl/>
      <w:spacing w:before="100" w:beforeAutospacing="1" w:after="100" w:afterAutospacing="1"/>
      <w:jc w:val="left"/>
    </w:pPr>
    <w:rPr>
      <w:rFonts w:ascii="宋体" w:hAnsi="宋体" w:cs="宋体"/>
      <w:kern w:val="0"/>
      <w:sz w:val="24"/>
    </w:rPr>
  </w:style>
  <w:style w:type="paragraph" w:customStyle="1" w:styleId="Chara">
    <w:name w:val="Char"/>
    <w:next w:val="a"/>
    <w:uiPriority w:val="99"/>
    <w:qFormat/>
    <w:rsid w:val="00E22398"/>
    <w:pPr>
      <w:keepNext/>
      <w:keepLines/>
      <w:spacing w:before="240" w:after="240"/>
      <w:outlineLvl w:val="7"/>
    </w:pPr>
    <w:rPr>
      <w:rFonts w:ascii="Times New Roman" w:eastAsia="宋体" w:hAnsi="Times New Roman" w:cs="Times New Roman"/>
      <w:kern w:val="0"/>
      <w:sz w:val="20"/>
      <w:szCs w:val="20"/>
    </w:rPr>
  </w:style>
  <w:style w:type="paragraph" w:customStyle="1" w:styleId="DecimalAligned">
    <w:name w:val="Decimal Aligned"/>
    <w:basedOn w:val="a"/>
    <w:uiPriority w:val="99"/>
    <w:qFormat/>
    <w:rsid w:val="00E22398"/>
    <w:pPr>
      <w:widowControl/>
      <w:tabs>
        <w:tab w:val="decimal" w:pos="360"/>
      </w:tabs>
      <w:spacing w:after="200" w:line="276" w:lineRule="auto"/>
      <w:jc w:val="left"/>
    </w:pPr>
    <w:rPr>
      <w:rFonts w:ascii="Calibri" w:hAnsi="Calibri"/>
      <w:kern w:val="0"/>
      <w:sz w:val="22"/>
      <w:szCs w:val="22"/>
    </w:rPr>
  </w:style>
  <w:style w:type="paragraph" w:customStyle="1" w:styleId="Af5">
    <w:name w:val="正文 A"/>
    <w:uiPriority w:val="99"/>
    <w:qFormat/>
    <w:rsid w:val="00E22398"/>
    <w:pPr>
      <w:widowControl w:val="0"/>
      <w:spacing w:line="360" w:lineRule="auto"/>
      <w:ind w:firstLineChars="100" w:firstLine="280"/>
    </w:pPr>
    <w:rPr>
      <w:rFonts w:ascii="仿宋_GB2312" w:eastAsia="仿宋_GB2312" w:hAnsi="宋体" w:cs="仿宋_GB2312"/>
      <w:bCs/>
      <w:color w:val="000000"/>
      <w:sz w:val="28"/>
      <w:szCs w:val="28"/>
      <w:u w:color="000000"/>
    </w:rPr>
  </w:style>
  <w:style w:type="table" w:styleId="af6">
    <w:name w:val="Table Grid"/>
    <w:basedOn w:val="a1"/>
    <w:uiPriority w:val="99"/>
    <w:qFormat/>
    <w:rsid w:val="00E2239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底纹 - 强调文字颜色 11"/>
    <w:basedOn w:val="a1"/>
    <w:uiPriority w:val="99"/>
    <w:qFormat/>
    <w:rsid w:val="00E22398"/>
    <w:rPr>
      <w:rFonts w:ascii="Calibri" w:eastAsia="宋体" w:hAnsi="Calibri" w:cs="Times New Roman"/>
      <w:color w:val="2E74B5"/>
      <w:kern w:val="0"/>
      <w:sz w:val="22"/>
      <w:szCs w:val="20"/>
    </w:rPr>
    <w:tblPr>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l2br w:val="nil"/>
          <w:tr2bl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D6E6F4"/>
      </w:tcPr>
    </w:tblStylePr>
    <w:tblStylePr w:type="band1Horz">
      <w:rPr>
        <w:rFonts w:cs="Times New Roman"/>
      </w:rPr>
      <w:tblPr/>
      <w:tcPr>
        <w:tcBorders>
          <w:top w:val="nil"/>
          <w:left w:val="nil"/>
          <w:bottom w:val="nil"/>
          <w:right w:val="nil"/>
          <w:insideH w:val="nil"/>
          <w:insideV w:val="nil"/>
          <w:tl2br w:val="nil"/>
          <w:tr2bl w:val="nil"/>
        </w:tcBorders>
        <w:shd w:val="clear" w:color="auto" w:fill="D6E6F4"/>
      </w:tcPr>
    </w:tblStylePr>
  </w:style>
  <w:style w:type="paragraph" w:styleId="TOC">
    <w:name w:val="TOC Heading"/>
    <w:basedOn w:val="1"/>
    <w:next w:val="a"/>
    <w:uiPriority w:val="39"/>
    <w:unhideWhenUsed/>
    <w:qFormat/>
    <w:rsid w:val="00E22398"/>
    <w:pPr>
      <w:widowControl/>
      <w:spacing w:beforeLines="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af7">
    <w:name w:val="Subtitle"/>
    <w:basedOn w:val="a"/>
    <w:next w:val="a"/>
    <w:link w:val="Charb"/>
    <w:uiPriority w:val="11"/>
    <w:qFormat/>
    <w:rsid w:val="001B3C21"/>
    <w:pPr>
      <w:spacing w:before="240" w:after="60" w:line="312" w:lineRule="auto"/>
      <w:jc w:val="center"/>
      <w:outlineLvl w:val="1"/>
    </w:pPr>
    <w:rPr>
      <w:rFonts w:asciiTheme="majorHAnsi" w:hAnsiTheme="majorHAnsi" w:cstheme="majorBidi"/>
      <w:b/>
      <w:bCs/>
      <w:kern w:val="28"/>
      <w:sz w:val="32"/>
      <w:szCs w:val="32"/>
    </w:rPr>
  </w:style>
  <w:style w:type="character" w:customStyle="1" w:styleId="Charb">
    <w:name w:val="副标题 Char"/>
    <w:basedOn w:val="a0"/>
    <w:link w:val="af7"/>
    <w:uiPriority w:val="11"/>
    <w:rsid w:val="001B3C21"/>
    <w:rPr>
      <w:rFonts w:asciiTheme="majorHAnsi" w:eastAsia="宋体" w:hAnsiTheme="majorHAnsi" w:cstheme="majorBidi"/>
      <w:b/>
      <w:bCs/>
      <w:kern w:val="28"/>
      <w:sz w:val="32"/>
      <w:szCs w:val="32"/>
    </w:rPr>
  </w:style>
  <w:style w:type="paragraph" w:customStyle="1" w:styleId="L2">
    <w:name w:val="L2级"/>
    <w:basedOn w:val="2"/>
    <w:link w:val="L2Char"/>
    <w:qFormat/>
    <w:rsid w:val="006D7C42"/>
    <w:pPr>
      <w:keepNext w:val="0"/>
      <w:keepLines w:val="0"/>
      <w:widowControl/>
      <w:pBdr>
        <w:top w:val="single" w:sz="24" w:space="0" w:color="FFFFFF"/>
        <w:left w:val="single" w:sz="24" w:space="0" w:color="FFFFFF"/>
        <w:bottom w:val="single" w:sz="24" w:space="0" w:color="FFFFFF"/>
        <w:right w:val="single" w:sz="24" w:space="0" w:color="FFFFFF"/>
      </w:pBdr>
      <w:spacing w:beforeLines="50" w:before="50" w:afterLines="50" w:after="50" w:line="400" w:lineRule="atLeast"/>
      <w:ind w:firstLineChars="0" w:firstLine="0"/>
      <w:jc w:val="left"/>
    </w:pPr>
    <w:rPr>
      <w:rFonts w:ascii="Calibri" w:eastAsia="黑体" w:hAnsi="Calibri"/>
      <w:bCs w:val="0"/>
      <w:caps/>
      <w:color w:val="0F6FC6"/>
      <w:kern w:val="0"/>
      <w:sz w:val="30"/>
      <w:szCs w:val="20"/>
    </w:rPr>
  </w:style>
  <w:style w:type="character" w:customStyle="1" w:styleId="L2Char">
    <w:name w:val="L2级 Char"/>
    <w:link w:val="L2"/>
    <w:qFormat/>
    <w:rsid w:val="006D7C42"/>
    <w:rPr>
      <w:rFonts w:ascii="Calibri" w:eastAsia="黑体" w:hAnsi="Calibri" w:cs="Times New Roman"/>
      <w:b/>
      <w:caps/>
      <w:color w:val="0F6FC6"/>
      <w:kern w:val="0"/>
      <w:sz w:val="30"/>
      <w:szCs w:val="20"/>
    </w:rPr>
  </w:style>
  <w:style w:type="paragraph" w:customStyle="1" w:styleId="L">
    <w:name w:val="L 图表标题"/>
    <w:basedOn w:val="a"/>
    <w:link w:val="LChar"/>
    <w:qFormat/>
    <w:rsid w:val="006D7C42"/>
    <w:pPr>
      <w:widowControl/>
      <w:spacing w:line="360" w:lineRule="auto"/>
      <w:jc w:val="center"/>
    </w:pPr>
    <w:rPr>
      <w:rFonts w:eastAsia="黑体"/>
      <w:b/>
      <w:color w:val="0F6FC6"/>
      <w:kern w:val="0"/>
    </w:rPr>
  </w:style>
  <w:style w:type="character" w:customStyle="1" w:styleId="LChar">
    <w:name w:val="L 图表标题 Char"/>
    <w:link w:val="L"/>
    <w:qFormat/>
    <w:rsid w:val="006D7C42"/>
    <w:rPr>
      <w:rFonts w:ascii="Times New Roman" w:eastAsia="黑体" w:hAnsi="Times New Roman" w:cs="Times New Roman"/>
      <w:b/>
      <w:color w:val="0F6FC6"/>
      <w:kern w:val="0"/>
      <w:szCs w:val="24"/>
    </w:rPr>
  </w:style>
  <w:style w:type="paragraph" w:styleId="af8">
    <w:name w:val="List Paragraph"/>
    <w:basedOn w:val="a"/>
    <w:uiPriority w:val="34"/>
    <w:qFormat/>
    <w:rsid w:val="005675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Body Text Indent" w:qFormat="1"/>
    <w:lsdException w:name="Subtitle" w:semiHidden="0" w:uiPriority="11" w:unhideWhenUsed="0" w:qFormat="1"/>
    <w:lsdException w:name="Date" w:qFormat="1"/>
    <w:lsdException w:name="Hyperlink" w:qFormat="1"/>
    <w:lsdException w:name="FollowedHyperlink" w:uiPriority="0"/>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98"/>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E22398"/>
    <w:pPr>
      <w:keepNext/>
      <w:keepLines/>
      <w:spacing w:beforeLines="50" w:line="360" w:lineRule="auto"/>
      <w:ind w:firstLineChars="200" w:firstLine="200"/>
      <w:outlineLvl w:val="0"/>
    </w:pPr>
    <w:rPr>
      <w:b/>
      <w:bCs/>
      <w:kern w:val="44"/>
      <w:sz w:val="30"/>
      <w:szCs w:val="44"/>
    </w:rPr>
  </w:style>
  <w:style w:type="paragraph" w:styleId="2">
    <w:name w:val="heading 2"/>
    <w:basedOn w:val="a"/>
    <w:next w:val="a"/>
    <w:link w:val="2Char"/>
    <w:uiPriority w:val="99"/>
    <w:qFormat/>
    <w:rsid w:val="00E22398"/>
    <w:pPr>
      <w:keepNext/>
      <w:keepLines/>
      <w:spacing w:line="360" w:lineRule="auto"/>
      <w:ind w:firstLineChars="200" w:firstLine="200"/>
      <w:outlineLvl w:val="1"/>
    </w:pPr>
    <w:rPr>
      <w:rFonts w:ascii="Calibri Light" w:hAnsi="Calibri Light"/>
      <w:b/>
      <w:bCs/>
      <w:sz w:val="28"/>
      <w:szCs w:val="32"/>
    </w:rPr>
  </w:style>
  <w:style w:type="paragraph" w:styleId="3">
    <w:name w:val="heading 3"/>
    <w:basedOn w:val="a"/>
    <w:next w:val="a"/>
    <w:link w:val="3Char"/>
    <w:uiPriority w:val="99"/>
    <w:qFormat/>
    <w:rsid w:val="00E22398"/>
    <w:pPr>
      <w:keepNext/>
      <w:keepLines/>
      <w:spacing w:before="260" w:after="260" w:line="415" w:lineRule="auto"/>
      <w:ind w:firstLineChars="200" w:firstLine="200"/>
      <w:outlineLvl w:val="2"/>
    </w:pPr>
    <w:rPr>
      <w:b/>
      <w:bCs/>
      <w:sz w:val="32"/>
      <w:szCs w:val="32"/>
    </w:rPr>
  </w:style>
  <w:style w:type="paragraph" w:styleId="4">
    <w:name w:val="heading 4"/>
    <w:basedOn w:val="a"/>
    <w:next w:val="a"/>
    <w:link w:val="4Char"/>
    <w:uiPriority w:val="99"/>
    <w:qFormat/>
    <w:rsid w:val="00E22398"/>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9"/>
    <w:qFormat/>
    <w:rsid w:val="00E2239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22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22398"/>
    <w:rPr>
      <w:sz w:val="18"/>
      <w:szCs w:val="18"/>
    </w:rPr>
  </w:style>
  <w:style w:type="paragraph" w:styleId="a4">
    <w:name w:val="footer"/>
    <w:basedOn w:val="a"/>
    <w:link w:val="Char0"/>
    <w:uiPriority w:val="99"/>
    <w:unhideWhenUsed/>
    <w:qFormat/>
    <w:rsid w:val="00E2239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22398"/>
    <w:rPr>
      <w:sz w:val="18"/>
      <w:szCs w:val="18"/>
    </w:rPr>
  </w:style>
  <w:style w:type="character" w:customStyle="1" w:styleId="1Char">
    <w:name w:val="标题 1 Char"/>
    <w:basedOn w:val="a0"/>
    <w:link w:val="1"/>
    <w:uiPriority w:val="99"/>
    <w:qFormat/>
    <w:rsid w:val="00E22398"/>
    <w:rPr>
      <w:rFonts w:ascii="Times New Roman" w:eastAsia="宋体" w:hAnsi="Times New Roman" w:cs="Times New Roman"/>
      <w:b/>
      <w:bCs/>
      <w:kern w:val="44"/>
      <w:sz w:val="30"/>
      <w:szCs w:val="44"/>
    </w:rPr>
  </w:style>
  <w:style w:type="character" w:customStyle="1" w:styleId="2Char">
    <w:name w:val="标题 2 Char"/>
    <w:basedOn w:val="a0"/>
    <w:link w:val="2"/>
    <w:uiPriority w:val="99"/>
    <w:qFormat/>
    <w:rsid w:val="00E22398"/>
    <w:rPr>
      <w:rFonts w:ascii="Calibri Light" w:eastAsia="宋体" w:hAnsi="Calibri Light" w:cs="Times New Roman"/>
      <w:b/>
      <w:bCs/>
      <w:sz w:val="28"/>
      <w:szCs w:val="32"/>
    </w:rPr>
  </w:style>
  <w:style w:type="character" w:customStyle="1" w:styleId="3Char">
    <w:name w:val="标题 3 Char"/>
    <w:basedOn w:val="a0"/>
    <w:link w:val="3"/>
    <w:uiPriority w:val="99"/>
    <w:qFormat/>
    <w:rsid w:val="00E22398"/>
    <w:rPr>
      <w:rFonts w:ascii="Times New Roman" w:eastAsia="宋体" w:hAnsi="Times New Roman" w:cs="Times New Roman"/>
      <w:b/>
      <w:bCs/>
      <w:sz w:val="32"/>
      <w:szCs w:val="32"/>
    </w:rPr>
  </w:style>
  <w:style w:type="character" w:customStyle="1" w:styleId="4Char">
    <w:name w:val="标题 4 Char"/>
    <w:basedOn w:val="a0"/>
    <w:link w:val="4"/>
    <w:uiPriority w:val="99"/>
    <w:qFormat/>
    <w:rsid w:val="00E22398"/>
    <w:rPr>
      <w:rFonts w:ascii="Calibri Light" w:eastAsia="宋体" w:hAnsi="Calibri Light" w:cs="Times New Roman"/>
      <w:b/>
      <w:bCs/>
      <w:sz w:val="28"/>
      <w:szCs w:val="28"/>
    </w:rPr>
  </w:style>
  <w:style w:type="character" w:customStyle="1" w:styleId="5Char">
    <w:name w:val="标题 5 Char"/>
    <w:basedOn w:val="a0"/>
    <w:link w:val="5"/>
    <w:uiPriority w:val="99"/>
    <w:qFormat/>
    <w:rsid w:val="00E22398"/>
    <w:rPr>
      <w:rFonts w:ascii="Times New Roman" w:eastAsia="宋体" w:hAnsi="Times New Roman" w:cs="Times New Roman"/>
      <w:b/>
      <w:bCs/>
      <w:sz w:val="28"/>
      <w:szCs w:val="28"/>
    </w:rPr>
  </w:style>
  <w:style w:type="character" w:customStyle="1" w:styleId="1Char1">
    <w:name w:val="标题 1 Char1"/>
    <w:uiPriority w:val="99"/>
    <w:locked/>
    <w:rsid w:val="00E22398"/>
    <w:rPr>
      <w:rFonts w:ascii="Times New Roman" w:eastAsia="宋体" w:hAnsi="Times New Roman" w:cs="Times New Roman"/>
      <w:b/>
      <w:bCs/>
      <w:kern w:val="44"/>
      <w:sz w:val="44"/>
      <w:szCs w:val="44"/>
    </w:rPr>
  </w:style>
  <w:style w:type="character" w:customStyle="1" w:styleId="Char1">
    <w:name w:val="标题 Char"/>
    <w:link w:val="a5"/>
    <w:uiPriority w:val="99"/>
    <w:qFormat/>
    <w:rsid w:val="00E22398"/>
    <w:rPr>
      <w:rFonts w:ascii="Cambria" w:eastAsia="方正小标宋简体" w:hAnsi="Cambria"/>
      <w:b/>
      <w:bCs/>
      <w:sz w:val="44"/>
      <w:szCs w:val="32"/>
    </w:rPr>
  </w:style>
  <w:style w:type="character" w:customStyle="1" w:styleId="Char2">
    <w:name w:val="正文文本缩进 Char"/>
    <w:link w:val="a6"/>
    <w:uiPriority w:val="99"/>
    <w:qFormat/>
    <w:rsid w:val="00E22398"/>
    <w:rPr>
      <w:rFonts w:ascii="Tahoma" w:eastAsia="宋体" w:hAnsi="Tahoma" w:cs="Tahoma"/>
      <w:sz w:val="28"/>
      <w:szCs w:val="18"/>
    </w:rPr>
  </w:style>
  <w:style w:type="character" w:customStyle="1" w:styleId="Char3">
    <w:name w:val="批注文字 Char"/>
    <w:link w:val="a7"/>
    <w:uiPriority w:val="99"/>
    <w:qFormat/>
    <w:rsid w:val="00E22398"/>
    <w:rPr>
      <w:szCs w:val="24"/>
    </w:rPr>
  </w:style>
  <w:style w:type="character" w:customStyle="1" w:styleId="Char4">
    <w:name w:val="纯文本 Char"/>
    <w:link w:val="a8"/>
    <w:uiPriority w:val="99"/>
    <w:qFormat/>
    <w:rsid w:val="00E22398"/>
    <w:rPr>
      <w:rFonts w:ascii="宋体" w:hAnsi="Courier New" w:cs="Courier New"/>
      <w:szCs w:val="21"/>
    </w:rPr>
  </w:style>
  <w:style w:type="character" w:customStyle="1" w:styleId="frametitlelocal1">
    <w:name w:val="frame_title_local1"/>
    <w:uiPriority w:val="99"/>
    <w:qFormat/>
    <w:rsid w:val="00E22398"/>
    <w:rPr>
      <w:rFonts w:cs="Times New Roman"/>
      <w:color w:val="8AA6AF"/>
    </w:rPr>
  </w:style>
  <w:style w:type="character" w:customStyle="1" w:styleId="Char5">
    <w:name w:val="批注框文本 Char"/>
    <w:link w:val="a9"/>
    <w:uiPriority w:val="99"/>
    <w:qFormat/>
    <w:rsid w:val="00E22398"/>
    <w:rPr>
      <w:sz w:val="18"/>
      <w:szCs w:val="18"/>
    </w:rPr>
  </w:style>
  <w:style w:type="character" w:styleId="aa">
    <w:name w:val="FollowedHyperlink"/>
    <w:basedOn w:val="a0"/>
    <w:rsid w:val="00E22398"/>
    <w:rPr>
      <w:color w:val="666666"/>
      <w:u w:val="none"/>
    </w:rPr>
  </w:style>
  <w:style w:type="character" w:customStyle="1" w:styleId="Char6">
    <w:name w:val="文档结构图 Char"/>
    <w:link w:val="ab"/>
    <w:uiPriority w:val="99"/>
    <w:semiHidden/>
    <w:qFormat/>
    <w:locked/>
    <w:rsid w:val="00E22398"/>
    <w:rPr>
      <w:szCs w:val="24"/>
      <w:shd w:val="clear" w:color="auto" w:fill="000080"/>
    </w:rPr>
  </w:style>
  <w:style w:type="character" w:customStyle="1" w:styleId="frametitle">
    <w:name w:val="_frametitle"/>
    <w:uiPriority w:val="99"/>
    <w:qFormat/>
    <w:rsid w:val="00E22398"/>
    <w:rPr>
      <w:rFonts w:cs="Times New Roman"/>
    </w:rPr>
  </w:style>
  <w:style w:type="character" w:customStyle="1" w:styleId="1Char0">
    <w:name w:val="样式1 Char"/>
    <w:link w:val="10"/>
    <w:uiPriority w:val="99"/>
    <w:qFormat/>
    <w:locked/>
    <w:rsid w:val="00E22398"/>
    <w:rPr>
      <w:szCs w:val="24"/>
    </w:rPr>
  </w:style>
  <w:style w:type="character" w:customStyle="1" w:styleId="Char7">
    <w:name w:val="脚注文本 Char"/>
    <w:link w:val="ac"/>
    <w:uiPriority w:val="99"/>
    <w:qFormat/>
    <w:rsid w:val="00E22398"/>
    <w:rPr>
      <w:rFonts w:ascii="Calibri" w:hAnsi="Calibri"/>
    </w:rPr>
  </w:style>
  <w:style w:type="character" w:customStyle="1" w:styleId="SubtleEmphasis1">
    <w:name w:val="Subtle Emphasis1"/>
    <w:uiPriority w:val="99"/>
    <w:rsid w:val="00E22398"/>
    <w:rPr>
      <w:rFonts w:cs="Times New Roman"/>
      <w:i/>
      <w:iCs/>
    </w:rPr>
  </w:style>
  <w:style w:type="character" w:styleId="ad">
    <w:name w:val="Strong"/>
    <w:uiPriority w:val="99"/>
    <w:qFormat/>
    <w:rsid w:val="00E22398"/>
    <w:rPr>
      <w:b/>
      <w:bCs/>
    </w:rPr>
  </w:style>
  <w:style w:type="character" w:customStyle="1" w:styleId="Char8">
    <w:name w:val="批注主题 Char"/>
    <w:link w:val="ae"/>
    <w:uiPriority w:val="99"/>
    <w:qFormat/>
    <w:rsid w:val="00E22398"/>
    <w:rPr>
      <w:b/>
      <w:bCs/>
      <w:szCs w:val="24"/>
    </w:rPr>
  </w:style>
  <w:style w:type="character" w:styleId="af">
    <w:name w:val="Hyperlink"/>
    <w:basedOn w:val="a0"/>
    <w:uiPriority w:val="99"/>
    <w:qFormat/>
    <w:rsid w:val="00E22398"/>
    <w:rPr>
      <w:color w:val="666666"/>
      <w:u w:val="none"/>
    </w:rPr>
  </w:style>
  <w:style w:type="character" w:styleId="af0">
    <w:name w:val="page number"/>
    <w:basedOn w:val="a0"/>
    <w:uiPriority w:val="99"/>
    <w:qFormat/>
    <w:rsid w:val="00E22398"/>
  </w:style>
  <w:style w:type="character" w:customStyle="1" w:styleId="Char9">
    <w:name w:val="日期 Char"/>
    <w:link w:val="af1"/>
    <w:uiPriority w:val="99"/>
    <w:qFormat/>
    <w:rsid w:val="00E22398"/>
    <w:rPr>
      <w:rFonts w:eastAsia="宋体"/>
      <w:szCs w:val="24"/>
    </w:rPr>
  </w:style>
  <w:style w:type="character" w:customStyle="1" w:styleId="font21">
    <w:name w:val="font21"/>
    <w:uiPriority w:val="99"/>
    <w:qFormat/>
    <w:rsid w:val="00E22398"/>
    <w:rPr>
      <w:rFonts w:ascii="宋体" w:eastAsia="宋体" w:hAnsi="宋体" w:hint="eastAsia"/>
      <w:b w:val="0"/>
      <w:bCs w:val="0"/>
      <w:i w:val="0"/>
      <w:iCs w:val="0"/>
      <w:strike w:val="0"/>
      <w:dstrike w:val="0"/>
      <w:color w:val="000000"/>
      <w:sz w:val="22"/>
      <w:szCs w:val="22"/>
      <w:u w:val="none"/>
    </w:rPr>
  </w:style>
  <w:style w:type="character" w:styleId="af2">
    <w:name w:val="annotation reference"/>
    <w:uiPriority w:val="99"/>
    <w:qFormat/>
    <w:rsid w:val="00E22398"/>
    <w:rPr>
      <w:rFonts w:cs="Times New Roman"/>
      <w:sz w:val="21"/>
      <w:szCs w:val="21"/>
    </w:rPr>
  </w:style>
  <w:style w:type="paragraph" w:styleId="7">
    <w:name w:val="toc 7"/>
    <w:basedOn w:val="a"/>
    <w:next w:val="a"/>
    <w:uiPriority w:val="39"/>
    <w:unhideWhenUsed/>
    <w:rsid w:val="00E22398"/>
    <w:pPr>
      <w:ind w:left="1260"/>
      <w:jc w:val="left"/>
    </w:pPr>
    <w:rPr>
      <w:rFonts w:asciiTheme="minorHAnsi" w:hAnsiTheme="minorHAnsi" w:cstheme="minorHAnsi"/>
      <w:sz w:val="18"/>
      <w:szCs w:val="18"/>
    </w:rPr>
  </w:style>
  <w:style w:type="paragraph" w:styleId="50">
    <w:name w:val="toc 5"/>
    <w:basedOn w:val="a"/>
    <w:next w:val="a"/>
    <w:uiPriority w:val="39"/>
    <w:qFormat/>
    <w:rsid w:val="00E22398"/>
    <w:pPr>
      <w:ind w:left="840"/>
      <w:jc w:val="left"/>
    </w:pPr>
    <w:rPr>
      <w:rFonts w:asciiTheme="minorHAnsi" w:hAnsiTheme="minorHAnsi" w:cstheme="minorHAnsi"/>
      <w:sz w:val="18"/>
      <w:szCs w:val="18"/>
    </w:rPr>
  </w:style>
  <w:style w:type="paragraph" w:styleId="9">
    <w:name w:val="toc 9"/>
    <w:basedOn w:val="a"/>
    <w:next w:val="a"/>
    <w:uiPriority w:val="39"/>
    <w:unhideWhenUsed/>
    <w:rsid w:val="00E22398"/>
    <w:pPr>
      <w:ind w:left="1680"/>
      <w:jc w:val="left"/>
    </w:pPr>
    <w:rPr>
      <w:rFonts w:asciiTheme="minorHAnsi" w:hAnsiTheme="minorHAnsi" w:cstheme="minorHAnsi"/>
      <w:sz w:val="18"/>
      <w:szCs w:val="18"/>
    </w:rPr>
  </w:style>
  <w:style w:type="paragraph" w:styleId="a6">
    <w:name w:val="Body Text Indent"/>
    <w:basedOn w:val="a"/>
    <w:link w:val="Char2"/>
    <w:uiPriority w:val="99"/>
    <w:qFormat/>
    <w:rsid w:val="00E22398"/>
    <w:pPr>
      <w:ind w:firstLineChars="192" w:firstLine="538"/>
    </w:pPr>
    <w:rPr>
      <w:rFonts w:ascii="Tahoma" w:hAnsi="Tahoma" w:cs="Tahoma"/>
      <w:sz w:val="28"/>
      <w:szCs w:val="18"/>
    </w:rPr>
  </w:style>
  <w:style w:type="character" w:customStyle="1" w:styleId="Char10">
    <w:name w:val="正文文本缩进 Char1"/>
    <w:basedOn w:val="a0"/>
    <w:uiPriority w:val="99"/>
    <w:semiHidden/>
    <w:rsid w:val="00E22398"/>
    <w:rPr>
      <w:rFonts w:ascii="Times New Roman" w:eastAsia="宋体" w:hAnsi="Times New Roman" w:cs="Times New Roman"/>
      <w:szCs w:val="24"/>
    </w:rPr>
  </w:style>
  <w:style w:type="paragraph" w:styleId="ac">
    <w:name w:val="footnote text"/>
    <w:basedOn w:val="a"/>
    <w:link w:val="Char7"/>
    <w:uiPriority w:val="99"/>
    <w:qFormat/>
    <w:rsid w:val="00E22398"/>
    <w:pPr>
      <w:widowControl/>
      <w:jc w:val="left"/>
    </w:pPr>
    <w:rPr>
      <w:rFonts w:ascii="Calibri" w:eastAsiaTheme="minorEastAsia" w:hAnsi="Calibri" w:cstheme="minorBidi"/>
      <w:szCs w:val="22"/>
    </w:rPr>
  </w:style>
  <w:style w:type="character" w:customStyle="1" w:styleId="Char11">
    <w:name w:val="脚注文本 Char1"/>
    <w:basedOn w:val="a0"/>
    <w:uiPriority w:val="99"/>
    <w:semiHidden/>
    <w:rsid w:val="00E22398"/>
    <w:rPr>
      <w:rFonts w:ascii="Times New Roman" w:eastAsia="宋体" w:hAnsi="Times New Roman" w:cs="Times New Roman"/>
      <w:sz w:val="18"/>
      <w:szCs w:val="18"/>
    </w:rPr>
  </w:style>
  <w:style w:type="paragraph" w:styleId="6">
    <w:name w:val="toc 6"/>
    <w:basedOn w:val="a"/>
    <w:next w:val="a"/>
    <w:uiPriority w:val="39"/>
    <w:unhideWhenUsed/>
    <w:rsid w:val="00E22398"/>
    <w:pPr>
      <w:ind w:left="1050"/>
      <w:jc w:val="left"/>
    </w:pPr>
    <w:rPr>
      <w:rFonts w:asciiTheme="minorHAnsi" w:hAnsiTheme="minorHAnsi" w:cstheme="minorHAnsi"/>
      <w:sz w:val="18"/>
      <w:szCs w:val="18"/>
    </w:rPr>
  </w:style>
  <w:style w:type="paragraph" w:styleId="a7">
    <w:name w:val="annotation text"/>
    <w:basedOn w:val="a"/>
    <w:link w:val="Char3"/>
    <w:uiPriority w:val="99"/>
    <w:qFormat/>
    <w:rsid w:val="00E22398"/>
    <w:pPr>
      <w:jc w:val="left"/>
    </w:pPr>
    <w:rPr>
      <w:rFonts w:asciiTheme="minorHAnsi" w:eastAsiaTheme="minorEastAsia" w:hAnsiTheme="minorHAnsi" w:cstheme="minorBidi"/>
    </w:rPr>
  </w:style>
  <w:style w:type="character" w:customStyle="1" w:styleId="Char12">
    <w:name w:val="批注文字 Char1"/>
    <w:basedOn w:val="a0"/>
    <w:uiPriority w:val="99"/>
    <w:semiHidden/>
    <w:rsid w:val="00E22398"/>
    <w:rPr>
      <w:rFonts w:ascii="Times New Roman" w:eastAsia="宋体" w:hAnsi="Times New Roman" w:cs="Times New Roman"/>
      <w:szCs w:val="24"/>
    </w:rPr>
  </w:style>
  <w:style w:type="paragraph" w:styleId="11">
    <w:name w:val="toc 1"/>
    <w:basedOn w:val="a"/>
    <w:next w:val="a"/>
    <w:uiPriority w:val="39"/>
    <w:qFormat/>
    <w:rsid w:val="00E22398"/>
    <w:pPr>
      <w:spacing w:before="120" w:after="120"/>
      <w:jc w:val="left"/>
    </w:pPr>
    <w:rPr>
      <w:rFonts w:asciiTheme="minorHAnsi" w:hAnsiTheme="minorHAnsi" w:cstheme="minorHAnsi"/>
      <w:b/>
      <w:bCs/>
      <w:caps/>
      <w:sz w:val="20"/>
      <w:szCs w:val="20"/>
    </w:rPr>
  </w:style>
  <w:style w:type="paragraph" w:styleId="30">
    <w:name w:val="toc 3"/>
    <w:basedOn w:val="a"/>
    <w:next w:val="a"/>
    <w:uiPriority w:val="39"/>
    <w:qFormat/>
    <w:rsid w:val="00E22398"/>
    <w:pPr>
      <w:ind w:left="420"/>
      <w:jc w:val="left"/>
    </w:pPr>
    <w:rPr>
      <w:rFonts w:asciiTheme="minorHAnsi" w:hAnsiTheme="minorHAnsi" w:cstheme="minorHAnsi"/>
      <w:i/>
      <w:iCs/>
      <w:sz w:val="20"/>
      <w:szCs w:val="20"/>
    </w:rPr>
  </w:style>
  <w:style w:type="paragraph" w:customStyle="1" w:styleId="NoSpacing1">
    <w:name w:val="No Spacing1"/>
    <w:uiPriority w:val="99"/>
    <w:rsid w:val="00E22398"/>
    <w:pPr>
      <w:widowControl w:val="0"/>
      <w:jc w:val="both"/>
    </w:pPr>
    <w:rPr>
      <w:rFonts w:ascii="Times New Roman" w:eastAsia="宋体" w:hAnsi="Times New Roman" w:cs="Times New Roman"/>
      <w:szCs w:val="24"/>
    </w:rPr>
  </w:style>
  <w:style w:type="paragraph" w:styleId="8">
    <w:name w:val="toc 8"/>
    <w:basedOn w:val="a"/>
    <w:next w:val="a"/>
    <w:uiPriority w:val="39"/>
    <w:unhideWhenUsed/>
    <w:rsid w:val="00E22398"/>
    <w:pPr>
      <w:ind w:left="1470"/>
      <w:jc w:val="left"/>
    </w:pPr>
    <w:rPr>
      <w:rFonts w:asciiTheme="minorHAnsi" w:hAnsiTheme="minorHAnsi" w:cstheme="minorHAnsi"/>
      <w:sz w:val="18"/>
      <w:szCs w:val="18"/>
    </w:rPr>
  </w:style>
  <w:style w:type="paragraph" w:styleId="af1">
    <w:name w:val="Date"/>
    <w:basedOn w:val="a"/>
    <w:next w:val="a"/>
    <w:link w:val="Char9"/>
    <w:uiPriority w:val="99"/>
    <w:qFormat/>
    <w:rsid w:val="00E22398"/>
    <w:pPr>
      <w:ind w:leftChars="2500" w:left="100"/>
    </w:pPr>
    <w:rPr>
      <w:rFonts w:asciiTheme="minorHAnsi" w:hAnsiTheme="minorHAnsi" w:cstheme="minorBidi"/>
    </w:rPr>
  </w:style>
  <w:style w:type="character" w:customStyle="1" w:styleId="Char13">
    <w:name w:val="日期 Char1"/>
    <w:basedOn w:val="a0"/>
    <w:uiPriority w:val="99"/>
    <w:semiHidden/>
    <w:rsid w:val="00E22398"/>
    <w:rPr>
      <w:rFonts w:ascii="Times New Roman" w:eastAsia="宋体" w:hAnsi="Times New Roman" w:cs="Times New Roman"/>
      <w:szCs w:val="24"/>
    </w:rPr>
  </w:style>
  <w:style w:type="paragraph" w:styleId="ae">
    <w:name w:val="annotation subject"/>
    <w:basedOn w:val="a7"/>
    <w:next w:val="a7"/>
    <w:link w:val="Char8"/>
    <w:uiPriority w:val="99"/>
    <w:qFormat/>
    <w:rsid w:val="00E22398"/>
    <w:rPr>
      <w:b/>
      <w:bCs/>
    </w:rPr>
  </w:style>
  <w:style w:type="character" w:customStyle="1" w:styleId="Char14">
    <w:name w:val="批注主题 Char1"/>
    <w:basedOn w:val="Char12"/>
    <w:uiPriority w:val="99"/>
    <w:semiHidden/>
    <w:rsid w:val="00E22398"/>
    <w:rPr>
      <w:rFonts w:ascii="Times New Roman" w:eastAsia="宋体" w:hAnsi="Times New Roman" w:cs="Times New Roman"/>
      <w:b/>
      <w:bCs/>
      <w:szCs w:val="24"/>
    </w:rPr>
  </w:style>
  <w:style w:type="paragraph" w:styleId="20">
    <w:name w:val="toc 2"/>
    <w:basedOn w:val="a"/>
    <w:next w:val="a"/>
    <w:uiPriority w:val="39"/>
    <w:qFormat/>
    <w:rsid w:val="00E22398"/>
    <w:pPr>
      <w:ind w:left="210"/>
      <w:jc w:val="left"/>
    </w:pPr>
    <w:rPr>
      <w:rFonts w:asciiTheme="minorHAnsi" w:hAnsiTheme="minorHAnsi" w:cstheme="minorHAnsi"/>
      <w:smallCaps/>
      <w:sz w:val="20"/>
      <w:szCs w:val="20"/>
    </w:rPr>
  </w:style>
  <w:style w:type="paragraph" w:styleId="a9">
    <w:name w:val="Balloon Text"/>
    <w:basedOn w:val="a"/>
    <w:link w:val="Char5"/>
    <w:uiPriority w:val="99"/>
    <w:qFormat/>
    <w:rsid w:val="00E22398"/>
    <w:rPr>
      <w:rFonts w:asciiTheme="minorHAnsi" w:eastAsiaTheme="minorEastAsia" w:hAnsiTheme="minorHAnsi" w:cstheme="minorBidi"/>
      <w:sz w:val="18"/>
      <w:szCs w:val="18"/>
    </w:rPr>
  </w:style>
  <w:style w:type="character" w:customStyle="1" w:styleId="Char15">
    <w:name w:val="批注框文本 Char1"/>
    <w:basedOn w:val="a0"/>
    <w:uiPriority w:val="99"/>
    <w:semiHidden/>
    <w:rsid w:val="00E22398"/>
    <w:rPr>
      <w:rFonts w:ascii="Times New Roman" w:eastAsia="宋体" w:hAnsi="Times New Roman" w:cs="Times New Roman"/>
      <w:sz w:val="18"/>
      <w:szCs w:val="18"/>
    </w:rPr>
  </w:style>
  <w:style w:type="paragraph" w:styleId="40">
    <w:name w:val="toc 4"/>
    <w:basedOn w:val="a"/>
    <w:next w:val="a"/>
    <w:uiPriority w:val="39"/>
    <w:unhideWhenUsed/>
    <w:rsid w:val="00E22398"/>
    <w:pPr>
      <w:ind w:left="630"/>
      <w:jc w:val="left"/>
    </w:pPr>
    <w:rPr>
      <w:rFonts w:asciiTheme="minorHAnsi" w:hAnsiTheme="minorHAnsi" w:cstheme="minorHAnsi"/>
      <w:sz w:val="18"/>
      <w:szCs w:val="18"/>
    </w:rPr>
  </w:style>
  <w:style w:type="paragraph" w:styleId="ab">
    <w:name w:val="Document Map"/>
    <w:basedOn w:val="a"/>
    <w:link w:val="Char6"/>
    <w:uiPriority w:val="99"/>
    <w:semiHidden/>
    <w:qFormat/>
    <w:rsid w:val="00E22398"/>
    <w:pPr>
      <w:shd w:val="clear" w:color="auto" w:fill="000080"/>
    </w:pPr>
    <w:rPr>
      <w:rFonts w:asciiTheme="minorHAnsi" w:eastAsiaTheme="minorEastAsia" w:hAnsiTheme="minorHAnsi" w:cstheme="minorBidi"/>
    </w:rPr>
  </w:style>
  <w:style w:type="character" w:customStyle="1" w:styleId="Char16">
    <w:name w:val="文档结构图 Char1"/>
    <w:basedOn w:val="a0"/>
    <w:uiPriority w:val="99"/>
    <w:semiHidden/>
    <w:rsid w:val="00E22398"/>
    <w:rPr>
      <w:rFonts w:ascii="宋体" w:eastAsia="宋体" w:hAnsi="Times New Roman" w:cs="Times New Roman"/>
      <w:sz w:val="18"/>
      <w:szCs w:val="18"/>
    </w:rPr>
  </w:style>
  <w:style w:type="paragraph" w:styleId="a5">
    <w:name w:val="Title"/>
    <w:basedOn w:val="a"/>
    <w:next w:val="a"/>
    <w:link w:val="Char1"/>
    <w:uiPriority w:val="99"/>
    <w:qFormat/>
    <w:rsid w:val="00E22398"/>
    <w:pPr>
      <w:spacing w:before="240" w:after="60"/>
      <w:jc w:val="center"/>
      <w:outlineLvl w:val="0"/>
    </w:pPr>
    <w:rPr>
      <w:rFonts w:ascii="Cambria" w:eastAsia="方正小标宋简体" w:hAnsi="Cambria" w:cstheme="minorBidi"/>
      <w:b/>
      <w:bCs/>
      <w:sz w:val="44"/>
      <w:szCs w:val="32"/>
    </w:rPr>
  </w:style>
  <w:style w:type="character" w:customStyle="1" w:styleId="Char17">
    <w:name w:val="标题 Char1"/>
    <w:basedOn w:val="a0"/>
    <w:uiPriority w:val="10"/>
    <w:rsid w:val="00E22398"/>
    <w:rPr>
      <w:rFonts w:asciiTheme="majorHAnsi" w:eastAsia="宋体" w:hAnsiTheme="majorHAnsi" w:cstheme="majorBidi"/>
      <w:b/>
      <w:bCs/>
      <w:sz w:val="32"/>
      <w:szCs w:val="32"/>
    </w:rPr>
  </w:style>
  <w:style w:type="paragraph" w:styleId="af3">
    <w:name w:val="Normal (Web)"/>
    <w:basedOn w:val="a"/>
    <w:uiPriority w:val="99"/>
    <w:qFormat/>
    <w:rsid w:val="00E22398"/>
    <w:pPr>
      <w:widowControl/>
      <w:spacing w:before="100" w:beforeAutospacing="1" w:after="100" w:afterAutospacing="1" w:line="372" w:lineRule="auto"/>
      <w:jc w:val="left"/>
    </w:pPr>
    <w:rPr>
      <w:rFonts w:ascii="宋体" w:hAnsi="宋体" w:cs="宋体"/>
      <w:kern w:val="0"/>
      <w:sz w:val="18"/>
      <w:szCs w:val="18"/>
    </w:rPr>
  </w:style>
  <w:style w:type="paragraph" w:styleId="a8">
    <w:name w:val="Plain Text"/>
    <w:basedOn w:val="a"/>
    <w:link w:val="Char4"/>
    <w:uiPriority w:val="99"/>
    <w:qFormat/>
    <w:rsid w:val="00E22398"/>
    <w:rPr>
      <w:rFonts w:ascii="宋体" w:eastAsiaTheme="minorEastAsia" w:hAnsi="Courier New" w:cs="Courier New"/>
      <w:szCs w:val="21"/>
    </w:rPr>
  </w:style>
  <w:style w:type="character" w:customStyle="1" w:styleId="Char18">
    <w:name w:val="纯文本 Char1"/>
    <w:basedOn w:val="a0"/>
    <w:uiPriority w:val="99"/>
    <w:semiHidden/>
    <w:rsid w:val="00E22398"/>
    <w:rPr>
      <w:rFonts w:ascii="宋体" w:eastAsia="宋体" w:hAnsi="Courier New" w:cs="Courier New"/>
      <w:szCs w:val="21"/>
    </w:rPr>
  </w:style>
  <w:style w:type="paragraph" w:customStyle="1" w:styleId="10">
    <w:name w:val="样式1"/>
    <w:basedOn w:val="a"/>
    <w:link w:val="1Char0"/>
    <w:uiPriority w:val="99"/>
    <w:qFormat/>
    <w:rsid w:val="00E22398"/>
    <w:rPr>
      <w:rFonts w:asciiTheme="minorHAnsi" w:eastAsiaTheme="minorEastAsia" w:hAnsiTheme="minorHAnsi" w:cstheme="minorBidi"/>
    </w:rPr>
  </w:style>
  <w:style w:type="paragraph" w:customStyle="1" w:styleId="ListParagraph1">
    <w:name w:val="List Paragraph1"/>
    <w:basedOn w:val="a"/>
    <w:uiPriority w:val="99"/>
    <w:rsid w:val="00E22398"/>
    <w:pPr>
      <w:ind w:firstLineChars="200" w:firstLine="420"/>
    </w:pPr>
  </w:style>
  <w:style w:type="paragraph" w:customStyle="1" w:styleId="TOCHeading1">
    <w:name w:val="TOC Heading1"/>
    <w:basedOn w:val="1"/>
    <w:next w:val="a"/>
    <w:uiPriority w:val="99"/>
    <w:rsid w:val="00E22398"/>
    <w:pPr>
      <w:widowControl/>
      <w:spacing w:before="240" w:line="259" w:lineRule="auto"/>
      <w:jc w:val="left"/>
      <w:outlineLvl w:val="9"/>
    </w:pPr>
    <w:rPr>
      <w:rFonts w:ascii="Calibri Light" w:hAnsi="Calibri Light"/>
      <w:b w:val="0"/>
      <w:bCs w:val="0"/>
      <w:color w:val="2E74B5"/>
      <w:kern w:val="0"/>
      <w:sz w:val="32"/>
      <w:szCs w:val="32"/>
    </w:rPr>
  </w:style>
  <w:style w:type="paragraph" w:customStyle="1" w:styleId="af4">
    <w:name w:val="表格标题"/>
    <w:basedOn w:val="a"/>
    <w:qFormat/>
    <w:rsid w:val="00E22398"/>
    <w:pPr>
      <w:spacing w:line="260" w:lineRule="exact"/>
    </w:pPr>
    <w:rPr>
      <w:rFonts w:ascii="Calibri" w:hAnsi="宋体"/>
      <w:kern w:val="0"/>
      <w:szCs w:val="20"/>
    </w:rPr>
  </w:style>
  <w:style w:type="paragraph" w:customStyle="1" w:styleId="p0">
    <w:name w:val="p0"/>
    <w:basedOn w:val="a"/>
    <w:uiPriority w:val="99"/>
    <w:rsid w:val="00E22398"/>
    <w:pPr>
      <w:widowControl/>
      <w:spacing w:before="100" w:beforeAutospacing="1" w:after="100" w:afterAutospacing="1"/>
      <w:jc w:val="left"/>
    </w:pPr>
    <w:rPr>
      <w:rFonts w:ascii="宋体" w:hAnsi="宋体" w:cs="宋体"/>
      <w:kern w:val="0"/>
      <w:sz w:val="24"/>
    </w:rPr>
  </w:style>
  <w:style w:type="paragraph" w:customStyle="1" w:styleId="Chara">
    <w:name w:val="Char"/>
    <w:next w:val="a"/>
    <w:uiPriority w:val="99"/>
    <w:qFormat/>
    <w:rsid w:val="00E22398"/>
    <w:pPr>
      <w:keepNext/>
      <w:keepLines/>
      <w:spacing w:before="240" w:after="240"/>
      <w:outlineLvl w:val="7"/>
    </w:pPr>
    <w:rPr>
      <w:rFonts w:ascii="Times New Roman" w:eastAsia="宋体" w:hAnsi="Times New Roman" w:cs="Times New Roman"/>
      <w:kern w:val="0"/>
      <w:sz w:val="20"/>
      <w:szCs w:val="20"/>
    </w:rPr>
  </w:style>
  <w:style w:type="paragraph" w:customStyle="1" w:styleId="DecimalAligned">
    <w:name w:val="Decimal Aligned"/>
    <w:basedOn w:val="a"/>
    <w:uiPriority w:val="99"/>
    <w:qFormat/>
    <w:rsid w:val="00E22398"/>
    <w:pPr>
      <w:widowControl/>
      <w:tabs>
        <w:tab w:val="decimal" w:pos="360"/>
      </w:tabs>
      <w:spacing w:after="200" w:line="276" w:lineRule="auto"/>
      <w:jc w:val="left"/>
    </w:pPr>
    <w:rPr>
      <w:rFonts w:ascii="Calibri" w:hAnsi="Calibri"/>
      <w:kern w:val="0"/>
      <w:sz w:val="22"/>
      <w:szCs w:val="22"/>
    </w:rPr>
  </w:style>
  <w:style w:type="paragraph" w:customStyle="1" w:styleId="Af5">
    <w:name w:val="正文 A"/>
    <w:uiPriority w:val="99"/>
    <w:qFormat/>
    <w:rsid w:val="00E22398"/>
    <w:pPr>
      <w:widowControl w:val="0"/>
      <w:spacing w:line="360" w:lineRule="auto"/>
      <w:ind w:firstLineChars="100" w:firstLine="280"/>
    </w:pPr>
    <w:rPr>
      <w:rFonts w:ascii="仿宋_GB2312" w:eastAsia="仿宋_GB2312" w:hAnsi="宋体" w:cs="仿宋_GB2312"/>
      <w:bCs/>
      <w:color w:val="000000"/>
      <w:sz w:val="28"/>
      <w:szCs w:val="28"/>
      <w:u w:color="000000"/>
    </w:rPr>
  </w:style>
  <w:style w:type="table" w:styleId="af6">
    <w:name w:val="Table Grid"/>
    <w:basedOn w:val="a1"/>
    <w:uiPriority w:val="99"/>
    <w:qFormat/>
    <w:rsid w:val="00E2239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底纹 - 强调文字颜色 11"/>
    <w:basedOn w:val="a1"/>
    <w:uiPriority w:val="99"/>
    <w:qFormat/>
    <w:rsid w:val="00E22398"/>
    <w:rPr>
      <w:rFonts w:ascii="Calibri" w:eastAsia="宋体" w:hAnsi="Calibri" w:cs="Times New Roman"/>
      <w:color w:val="2E74B5"/>
      <w:kern w:val="0"/>
      <w:sz w:val="22"/>
      <w:szCs w:val="20"/>
    </w:rPr>
    <w:tblPr>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l2br w:val="nil"/>
          <w:tr2bl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D6E6F4"/>
      </w:tcPr>
    </w:tblStylePr>
    <w:tblStylePr w:type="band1Horz">
      <w:rPr>
        <w:rFonts w:cs="Times New Roman"/>
      </w:rPr>
      <w:tblPr/>
      <w:tcPr>
        <w:tcBorders>
          <w:top w:val="nil"/>
          <w:left w:val="nil"/>
          <w:bottom w:val="nil"/>
          <w:right w:val="nil"/>
          <w:insideH w:val="nil"/>
          <w:insideV w:val="nil"/>
          <w:tl2br w:val="nil"/>
          <w:tr2bl w:val="nil"/>
        </w:tcBorders>
        <w:shd w:val="clear" w:color="auto" w:fill="D6E6F4"/>
      </w:tcPr>
    </w:tblStylePr>
  </w:style>
  <w:style w:type="paragraph" w:styleId="TOC">
    <w:name w:val="TOC Heading"/>
    <w:basedOn w:val="1"/>
    <w:next w:val="a"/>
    <w:uiPriority w:val="39"/>
    <w:unhideWhenUsed/>
    <w:qFormat/>
    <w:rsid w:val="00E22398"/>
    <w:pPr>
      <w:widowControl/>
      <w:spacing w:beforeLines="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af7">
    <w:name w:val="Subtitle"/>
    <w:basedOn w:val="a"/>
    <w:next w:val="a"/>
    <w:link w:val="Charb"/>
    <w:uiPriority w:val="11"/>
    <w:qFormat/>
    <w:rsid w:val="001B3C21"/>
    <w:pPr>
      <w:spacing w:before="240" w:after="60" w:line="312" w:lineRule="auto"/>
      <w:jc w:val="center"/>
      <w:outlineLvl w:val="1"/>
    </w:pPr>
    <w:rPr>
      <w:rFonts w:asciiTheme="majorHAnsi" w:hAnsiTheme="majorHAnsi" w:cstheme="majorBidi"/>
      <w:b/>
      <w:bCs/>
      <w:kern w:val="28"/>
      <w:sz w:val="32"/>
      <w:szCs w:val="32"/>
    </w:rPr>
  </w:style>
  <w:style w:type="character" w:customStyle="1" w:styleId="Charb">
    <w:name w:val="副标题 Char"/>
    <w:basedOn w:val="a0"/>
    <w:link w:val="af7"/>
    <w:uiPriority w:val="11"/>
    <w:rsid w:val="001B3C21"/>
    <w:rPr>
      <w:rFonts w:asciiTheme="majorHAnsi" w:eastAsia="宋体" w:hAnsiTheme="majorHAnsi" w:cstheme="majorBidi"/>
      <w:b/>
      <w:bCs/>
      <w:kern w:val="28"/>
      <w:sz w:val="32"/>
      <w:szCs w:val="32"/>
    </w:rPr>
  </w:style>
  <w:style w:type="paragraph" w:customStyle="1" w:styleId="L2">
    <w:name w:val="L2级"/>
    <w:basedOn w:val="2"/>
    <w:link w:val="L2Char"/>
    <w:qFormat/>
    <w:rsid w:val="006D7C42"/>
    <w:pPr>
      <w:keepNext w:val="0"/>
      <w:keepLines w:val="0"/>
      <w:widowControl/>
      <w:pBdr>
        <w:top w:val="single" w:sz="24" w:space="0" w:color="FFFFFF"/>
        <w:left w:val="single" w:sz="24" w:space="0" w:color="FFFFFF"/>
        <w:bottom w:val="single" w:sz="24" w:space="0" w:color="FFFFFF"/>
        <w:right w:val="single" w:sz="24" w:space="0" w:color="FFFFFF"/>
      </w:pBdr>
      <w:spacing w:beforeLines="50" w:before="50" w:afterLines="50" w:after="50" w:line="400" w:lineRule="atLeast"/>
      <w:ind w:firstLineChars="0" w:firstLine="0"/>
      <w:jc w:val="left"/>
    </w:pPr>
    <w:rPr>
      <w:rFonts w:ascii="Calibri" w:eastAsia="黑体" w:hAnsi="Calibri"/>
      <w:bCs w:val="0"/>
      <w:caps/>
      <w:color w:val="0F6FC6"/>
      <w:kern w:val="0"/>
      <w:sz w:val="30"/>
      <w:szCs w:val="20"/>
    </w:rPr>
  </w:style>
  <w:style w:type="character" w:customStyle="1" w:styleId="L2Char">
    <w:name w:val="L2级 Char"/>
    <w:link w:val="L2"/>
    <w:qFormat/>
    <w:rsid w:val="006D7C42"/>
    <w:rPr>
      <w:rFonts w:ascii="Calibri" w:eastAsia="黑体" w:hAnsi="Calibri" w:cs="Times New Roman"/>
      <w:b/>
      <w:caps/>
      <w:color w:val="0F6FC6"/>
      <w:kern w:val="0"/>
      <w:sz w:val="30"/>
      <w:szCs w:val="20"/>
    </w:rPr>
  </w:style>
  <w:style w:type="paragraph" w:customStyle="1" w:styleId="L">
    <w:name w:val="L 图表标题"/>
    <w:basedOn w:val="a"/>
    <w:link w:val="LChar"/>
    <w:qFormat/>
    <w:rsid w:val="006D7C42"/>
    <w:pPr>
      <w:widowControl/>
      <w:spacing w:line="360" w:lineRule="auto"/>
      <w:jc w:val="center"/>
    </w:pPr>
    <w:rPr>
      <w:rFonts w:eastAsia="黑体"/>
      <w:b/>
      <w:color w:val="0F6FC6"/>
      <w:kern w:val="0"/>
    </w:rPr>
  </w:style>
  <w:style w:type="character" w:customStyle="1" w:styleId="LChar">
    <w:name w:val="L 图表标题 Char"/>
    <w:link w:val="L"/>
    <w:qFormat/>
    <w:rsid w:val="006D7C42"/>
    <w:rPr>
      <w:rFonts w:ascii="Times New Roman" w:eastAsia="黑体" w:hAnsi="Times New Roman" w:cs="Times New Roman"/>
      <w:b/>
      <w:color w:val="0F6FC6"/>
      <w:kern w:val="0"/>
      <w:szCs w:val="24"/>
    </w:rPr>
  </w:style>
  <w:style w:type="paragraph" w:styleId="af8">
    <w:name w:val="List Paragraph"/>
    <w:basedOn w:val="a"/>
    <w:uiPriority w:val="34"/>
    <w:qFormat/>
    <w:rsid w:val="005675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78">
      <w:bodyDiv w:val="1"/>
      <w:marLeft w:val="0"/>
      <w:marRight w:val="0"/>
      <w:marTop w:val="0"/>
      <w:marBottom w:val="0"/>
      <w:divBdr>
        <w:top w:val="none" w:sz="0" w:space="0" w:color="auto"/>
        <w:left w:val="none" w:sz="0" w:space="0" w:color="auto"/>
        <w:bottom w:val="none" w:sz="0" w:space="0" w:color="auto"/>
        <w:right w:val="none" w:sz="0" w:space="0" w:color="auto"/>
      </w:divBdr>
    </w:div>
    <w:div w:id="77677382">
      <w:bodyDiv w:val="1"/>
      <w:marLeft w:val="0"/>
      <w:marRight w:val="0"/>
      <w:marTop w:val="0"/>
      <w:marBottom w:val="0"/>
      <w:divBdr>
        <w:top w:val="none" w:sz="0" w:space="0" w:color="auto"/>
        <w:left w:val="none" w:sz="0" w:space="0" w:color="auto"/>
        <w:bottom w:val="none" w:sz="0" w:space="0" w:color="auto"/>
        <w:right w:val="none" w:sz="0" w:space="0" w:color="auto"/>
      </w:divBdr>
    </w:div>
    <w:div w:id="253170707">
      <w:bodyDiv w:val="1"/>
      <w:marLeft w:val="0"/>
      <w:marRight w:val="0"/>
      <w:marTop w:val="0"/>
      <w:marBottom w:val="0"/>
      <w:divBdr>
        <w:top w:val="none" w:sz="0" w:space="0" w:color="auto"/>
        <w:left w:val="none" w:sz="0" w:space="0" w:color="auto"/>
        <w:bottom w:val="none" w:sz="0" w:space="0" w:color="auto"/>
        <w:right w:val="none" w:sz="0" w:space="0" w:color="auto"/>
      </w:divBdr>
    </w:div>
    <w:div w:id="421533349">
      <w:bodyDiv w:val="1"/>
      <w:marLeft w:val="0"/>
      <w:marRight w:val="0"/>
      <w:marTop w:val="0"/>
      <w:marBottom w:val="0"/>
      <w:divBdr>
        <w:top w:val="none" w:sz="0" w:space="0" w:color="auto"/>
        <w:left w:val="none" w:sz="0" w:space="0" w:color="auto"/>
        <w:bottom w:val="none" w:sz="0" w:space="0" w:color="auto"/>
        <w:right w:val="none" w:sz="0" w:space="0" w:color="auto"/>
      </w:divBdr>
    </w:div>
    <w:div w:id="433479075">
      <w:bodyDiv w:val="1"/>
      <w:marLeft w:val="0"/>
      <w:marRight w:val="0"/>
      <w:marTop w:val="0"/>
      <w:marBottom w:val="0"/>
      <w:divBdr>
        <w:top w:val="none" w:sz="0" w:space="0" w:color="auto"/>
        <w:left w:val="none" w:sz="0" w:space="0" w:color="auto"/>
        <w:bottom w:val="none" w:sz="0" w:space="0" w:color="auto"/>
        <w:right w:val="none" w:sz="0" w:space="0" w:color="auto"/>
      </w:divBdr>
    </w:div>
    <w:div w:id="630284156">
      <w:bodyDiv w:val="1"/>
      <w:marLeft w:val="0"/>
      <w:marRight w:val="0"/>
      <w:marTop w:val="0"/>
      <w:marBottom w:val="0"/>
      <w:divBdr>
        <w:top w:val="none" w:sz="0" w:space="0" w:color="auto"/>
        <w:left w:val="none" w:sz="0" w:space="0" w:color="auto"/>
        <w:bottom w:val="none" w:sz="0" w:space="0" w:color="auto"/>
        <w:right w:val="none" w:sz="0" w:space="0" w:color="auto"/>
      </w:divBdr>
    </w:div>
    <w:div w:id="723526367">
      <w:bodyDiv w:val="1"/>
      <w:marLeft w:val="0"/>
      <w:marRight w:val="0"/>
      <w:marTop w:val="0"/>
      <w:marBottom w:val="0"/>
      <w:divBdr>
        <w:top w:val="none" w:sz="0" w:space="0" w:color="auto"/>
        <w:left w:val="none" w:sz="0" w:space="0" w:color="auto"/>
        <w:bottom w:val="none" w:sz="0" w:space="0" w:color="auto"/>
        <w:right w:val="none" w:sz="0" w:space="0" w:color="auto"/>
      </w:divBdr>
    </w:div>
    <w:div w:id="797339197">
      <w:bodyDiv w:val="1"/>
      <w:marLeft w:val="0"/>
      <w:marRight w:val="0"/>
      <w:marTop w:val="0"/>
      <w:marBottom w:val="0"/>
      <w:divBdr>
        <w:top w:val="none" w:sz="0" w:space="0" w:color="auto"/>
        <w:left w:val="none" w:sz="0" w:space="0" w:color="auto"/>
        <w:bottom w:val="none" w:sz="0" w:space="0" w:color="auto"/>
        <w:right w:val="none" w:sz="0" w:space="0" w:color="auto"/>
      </w:divBdr>
    </w:div>
    <w:div w:id="810825801">
      <w:bodyDiv w:val="1"/>
      <w:marLeft w:val="0"/>
      <w:marRight w:val="0"/>
      <w:marTop w:val="0"/>
      <w:marBottom w:val="0"/>
      <w:divBdr>
        <w:top w:val="none" w:sz="0" w:space="0" w:color="auto"/>
        <w:left w:val="none" w:sz="0" w:space="0" w:color="auto"/>
        <w:bottom w:val="none" w:sz="0" w:space="0" w:color="auto"/>
        <w:right w:val="none" w:sz="0" w:space="0" w:color="auto"/>
      </w:divBdr>
    </w:div>
    <w:div w:id="830490111">
      <w:bodyDiv w:val="1"/>
      <w:marLeft w:val="0"/>
      <w:marRight w:val="0"/>
      <w:marTop w:val="0"/>
      <w:marBottom w:val="0"/>
      <w:divBdr>
        <w:top w:val="none" w:sz="0" w:space="0" w:color="auto"/>
        <w:left w:val="none" w:sz="0" w:space="0" w:color="auto"/>
        <w:bottom w:val="none" w:sz="0" w:space="0" w:color="auto"/>
        <w:right w:val="none" w:sz="0" w:space="0" w:color="auto"/>
      </w:divBdr>
    </w:div>
    <w:div w:id="834229283">
      <w:bodyDiv w:val="1"/>
      <w:marLeft w:val="0"/>
      <w:marRight w:val="0"/>
      <w:marTop w:val="0"/>
      <w:marBottom w:val="0"/>
      <w:divBdr>
        <w:top w:val="none" w:sz="0" w:space="0" w:color="auto"/>
        <w:left w:val="none" w:sz="0" w:space="0" w:color="auto"/>
        <w:bottom w:val="none" w:sz="0" w:space="0" w:color="auto"/>
        <w:right w:val="none" w:sz="0" w:space="0" w:color="auto"/>
      </w:divBdr>
    </w:div>
    <w:div w:id="1013995952">
      <w:bodyDiv w:val="1"/>
      <w:marLeft w:val="0"/>
      <w:marRight w:val="0"/>
      <w:marTop w:val="0"/>
      <w:marBottom w:val="0"/>
      <w:divBdr>
        <w:top w:val="none" w:sz="0" w:space="0" w:color="auto"/>
        <w:left w:val="none" w:sz="0" w:space="0" w:color="auto"/>
        <w:bottom w:val="none" w:sz="0" w:space="0" w:color="auto"/>
        <w:right w:val="none" w:sz="0" w:space="0" w:color="auto"/>
      </w:divBdr>
    </w:div>
    <w:div w:id="1066956407">
      <w:bodyDiv w:val="1"/>
      <w:marLeft w:val="0"/>
      <w:marRight w:val="0"/>
      <w:marTop w:val="0"/>
      <w:marBottom w:val="0"/>
      <w:divBdr>
        <w:top w:val="none" w:sz="0" w:space="0" w:color="auto"/>
        <w:left w:val="none" w:sz="0" w:space="0" w:color="auto"/>
        <w:bottom w:val="none" w:sz="0" w:space="0" w:color="auto"/>
        <w:right w:val="none" w:sz="0" w:space="0" w:color="auto"/>
      </w:divBdr>
    </w:div>
    <w:div w:id="1078988269">
      <w:bodyDiv w:val="1"/>
      <w:marLeft w:val="0"/>
      <w:marRight w:val="0"/>
      <w:marTop w:val="0"/>
      <w:marBottom w:val="0"/>
      <w:divBdr>
        <w:top w:val="none" w:sz="0" w:space="0" w:color="auto"/>
        <w:left w:val="none" w:sz="0" w:space="0" w:color="auto"/>
        <w:bottom w:val="none" w:sz="0" w:space="0" w:color="auto"/>
        <w:right w:val="none" w:sz="0" w:space="0" w:color="auto"/>
      </w:divBdr>
    </w:div>
    <w:div w:id="1092160787">
      <w:bodyDiv w:val="1"/>
      <w:marLeft w:val="0"/>
      <w:marRight w:val="0"/>
      <w:marTop w:val="0"/>
      <w:marBottom w:val="0"/>
      <w:divBdr>
        <w:top w:val="none" w:sz="0" w:space="0" w:color="auto"/>
        <w:left w:val="none" w:sz="0" w:space="0" w:color="auto"/>
        <w:bottom w:val="none" w:sz="0" w:space="0" w:color="auto"/>
        <w:right w:val="none" w:sz="0" w:space="0" w:color="auto"/>
      </w:divBdr>
    </w:div>
    <w:div w:id="1110583143">
      <w:bodyDiv w:val="1"/>
      <w:marLeft w:val="0"/>
      <w:marRight w:val="0"/>
      <w:marTop w:val="0"/>
      <w:marBottom w:val="0"/>
      <w:divBdr>
        <w:top w:val="none" w:sz="0" w:space="0" w:color="auto"/>
        <w:left w:val="none" w:sz="0" w:space="0" w:color="auto"/>
        <w:bottom w:val="none" w:sz="0" w:space="0" w:color="auto"/>
        <w:right w:val="none" w:sz="0" w:space="0" w:color="auto"/>
      </w:divBdr>
    </w:div>
    <w:div w:id="1141538735">
      <w:bodyDiv w:val="1"/>
      <w:marLeft w:val="0"/>
      <w:marRight w:val="0"/>
      <w:marTop w:val="0"/>
      <w:marBottom w:val="0"/>
      <w:divBdr>
        <w:top w:val="none" w:sz="0" w:space="0" w:color="auto"/>
        <w:left w:val="none" w:sz="0" w:space="0" w:color="auto"/>
        <w:bottom w:val="none" w:sz="0" w:space="0" w:color="auto"/>
        <w:right w:val="none" w:sz="0" w:space="0" w:color="auto"/>
      </w:divBdr>
    </w:div>
    <w:div w:id="1232234445">
      <w:bodyDiv w:val="1"/>
      <w:marLeft w:val="0"/>
      <w:marRight w:val="0"/>
      <w:marTop w:val="0"/>
      <w:marBottom w:val="0"/>
      <w:divBdr>
        <w:top w:val="none" w:sz="0" w:space="0" w:color="auto"/>
        <w:left w:val="none" w:sz="0" w:space="0" w:color="auto"/>
        <w:bottom w:val="none" w:sz="0" w:space="0" w:color="auto"/>
        <w:right w:val="none" w:sz="0" w:space="0" w:color="auto"/>
      </w:divBdr>
    </w:div>
    <w:div w:id="1303270643">
      <w:bodyDiv w:val="1"/>
      <w:marLeft w:val="0"/>
      <w:marRight w:val="0"/>
      <w:marTop w:val="0"/>
      <w:marBottom w:val="0"/>
      <w:divBdr>
        <w:top w:val="none" w:sz="0" w:space="0" w:color="auto"/>
        <w:left w:val="none" w:sz="0" w:space="0" w:color="auto"/>
        <w:bottom w:val="none" w:sz="0" w:space="0" w:color="auto"/>
        <w:right w:val="none" w:sz="0" w:space="0" w:color="auto"/>
      </w:divBdr>
    </w:div>
    <w:div w:id="1385107384">
      <w:bodyDiv w:val="1"/>
      <w:marLeft w:val="0"/>
      <w:marRight w:val="0"/>
      <w:marTop w:val="0"/>
      <w:marBottom w:val="0"/>
      <w:divBdr>
        <w:top w:val="none" w:sz="0" w:space="0" w:color="auto"/>
        <w:left w:val="none" w:sz="0" w:space="0" w:color="auto"/>
        <w:bottom w:val="none" w:sz="0" w:space="0" w:color="auto"/>
        <w:right w:val="none" w:sz="0" w:space="0" w:color="auto"/>
      </w:divBdr>
    </w:div>
    <w:div w:id="1422991247">
      <w:bodyDiv w:val="1"/>
      <w:marLeft w:val="0"/>
      <w:marRight w:val="0"/>
      <w:marTop w:val="0"/>
      <w:marBottom w:val="0"/>
      <w:divBdr>
        <w:top w:val="none" w:sz="0" w:space="0" w:color="auto"/>
        <w:left w:val="none" w:sz="0" w:space="0" w:color="auto"/>
        <w:bottom w:val="none" w:sz="0" w:space="0" w:color="auto"/>
        <w:right w:val="none" w:sz="0" w:space="0" w:color="auto"/>
      </w:divBdr>
    </w:div>
    <w:div w:id="1445923948">
      <w:bodyDiv w:val="1"/>
      <w:marLeft w:val="0"/>
      <w:marRight w:val="0"/>
      <w:marTop w:val="0"/>
      <w:marBottom w:val="0"/>
      <w:divBdr>
        <w:top w:val="none" w:sz="0" w:space="0" w:color="auto"/>
        <w:left w:val="none" w:sz="0" w:space="0" w:color="auto"/>
        <w:bottom w:val="none" w:sz="0" w:space="0" w:color="auto"/>
        <w:right w:val="none" w:sz="0" w:space="0" w:color="auto"/>
      </w:divBdr>
    </w:div>
    <w:div w:id="1573269057">
      <w:bodyDiv w:val="1"/>
      <w:marLeft w:val="0"/>
      <w:marRight w:val="0"/>
      <w:marTop w:val="0"/>
      <w:marBottom w:val="0"/>
      <w:divBdr>
        <w:top w:val="none" w:sz="0" w:space="0" w:color="auto"/>
        <w:left w:val="none" w:sz="0" w:space="0" w:color="auto"/>
        <w:bottom w:val="none" w:sz="0" w:space="0" w:color="auto"/>
        <w:right w:val="none" w:sz="0" w:space="0" w:color="auto"/>
      </w:divBdr>
    </w:div>
    <w:div w:id="1581326237">
      <w:bodyDiv w:val="1"/>
      <w:marLeft w:val="0"/>
      <w:marRight w:val="0"/>
      <w:marTop w:val="0"/>
      <w:marBottom w:val="0"/>
      <w:divBdr>
        <w:top w:val="none" w:sz="0" w:space="0" w:color="auto"/>
        <w:left w:val="none" w:sz="0" w:space="0" w:color="auto"/>
        <w:bottom w:val="none" w:sz="0" w:space="0" w:color="auto"/>
        <w:right w:val="none" w:sz="0" w:space="0" w:color="auto"/>
      </w:divBdr>
    </w:div>
    <w:div w:id="1640188990">
      <w:bodyDiv w:val="1"/>
      <w:marLeft w:val="0"/>
      <w:marRight w:val="0"/>
      <w:marTop w:val="0"/>
      <w:marBottom w:val="0"/>
      <w:divBdr>
        <w:top w:val="none" w:sz="0" w:space="0" w:color="auto"/>
        <w:left w:val="none" w:sz="0" w:space="0" w:color="auto"/>
        <w:bottom w:val="none" w:sz="0" w:space="0" w:color="auto"/>
        <w:right w:val="none" w:sz="0" w:space="0" w:color="auto"/>
      </w:divBdr>
    </w:div>
    <w:div w:id="1650598490">
      <w:bodyDiv w:val="1"/>
      <w:marLeft w:val="0"/>
      <w:marRight w:val="0"/>
      <w:marTop w:val="0"/>
      <w:marBottom w:val="0"/>
      <w:divBdr>
        <w:top w:val="none" w:sz="0" w:space="0" w:color="auto"/>
        <w:left w:val="none" w:sz="0" w:space="0" w:color="auto"/>
        <w:bottom w:val="none" w:sz="0" w:space="0" w:color="auto"/>
        <w:right w:val="none" w:sz="0" w:space="0" w:color="auto"/>
      </w:divBdr>
    </w:div>
    <w:div w:id="1737320628">
      <w:bodyDiv w:val="1"/>
      <w:marLeft w:val="0"/>
      <w:marRight w:val="0"/>
      <w:marTop w:val="0"/>
      <w:marBottom w:val="0"/>
      <w:divBdr>
        <w:top w:val="none" w:sz="0" w:space="0" w:color="auto"/>
        <w:left w:val="none" w:sz="0" w:space="0" w:color="auto"/>
        <w:bottom w:val="none" w:sz="0" w:space="0" w:color="auto"/>
        <w:right w:val="none" w:sz="0" w:space="0" w:color="auto"/>
      </w:divBdr>
    </w:div>
    <w:div w:id="1758402434">
      <w:bodyDiv w:val="1"/>
      <w:marLeft w:val="0"/>
      <w:marRight w:val="0"/>
      <w:marTop w:val="0"/>
      <w:marBottom w:val="0"/>
      <w:divBdr>
        <w:top w:val="none" w:sz="0" w:space="0" w:color="auto"/>
        <w:left w:val="none" w:sz="0" w:space="0" w:color="auto"/>
        <w:bottom w:val="none" w:sz="0" w:space="0" w:color="auto"/>
        <w:right w:val="none" w:sz="0" w:space="0" w:color="auto"/>
      </w:divBdr>
    </w:div>
    <w:div w:id="1763717593">
      <w:bodyDiv w:val="1"/>
      <w:marLeft w:val="0"/>
      <w:marRight w:val="0"/>
      <w:marTop w:val="0"/>
      <w:marBottom w:val="0"/>
      <w:divBdr>
        <w:top w:val="none" w:sz="0" w:space="0" w:color="auto"/>
        <w:left w:val="none" w:sz="0" w:space="0" w:color="auto"/>
        <w:bottom w:val="none" w:sz="0" w:space="0" w:color="auto"/>
        <w:right w:val="none" w:sz="0" w:space="0" w:color="auto"/>
      </w:divBdr>
    </w:div>
    <w:div w:id="1804930184">
      <w:bodyDiv w:val="1"/>
      <w:marLeft w:val="0"/>
      <w:marRight w:val="0"/>
      <w:marTop w:val="0"/>
      <w:marBottom w:val="0"/>
      <w:divBdr>
        <w:top w:val="none" w:sz="0" w:space="0" w:color="auto"/>
        <w:left w:val="none" w:sz="0" w:space="0" w:color="auto"/>
        <w:bottom w:val="none" w:sz="0" w:space="0" w:color="auto"/>
        <w:right w:val="none" w:sz="0" w:space="0" w:color="auto"/>
      </w:divBdr>
    </w:div>
    <w:div w:id="1924097332">
      <w:bodyDiv w:val="1"/>
      <w:marLeft w:val="0"/>
      <w:marRight w:val="0"/>
      <w:marTop w:val="0"/>
      <w:marBottom w:val="0"/>
      <w:divBdr>
        <w:top w:val="none" w:sz="0" w:space="0" w:color="auto"/>
        <w:left w:val="none" w:sz="0" w:space="0" w:color="auto"/>
        <w:bottom w:val="none" w:sz="0" w:space="0" w:color="auto"/>
        <w:right w:val="none" w:sz="0" w:space="0" w:color="auto"/>
      </w:divBdr>
    </w:div>
    <w:div w:id="1926645125">
      <w:bodyDiv w:val="1"/>
      <w:marLeft w:val="0"/>
      <w:marRight w:val="0"/>
      <w:marTop w:val="0"/>
      <w:marBottom w:val="0"/>
      <w:divBdr>
        <w:top w:val="none" w:sz="0" w:space="0" w:color="auto"/>
        <w:left w:val="none" w:sz="0" w:space="0" w:color="auto"/>
        <w:bottom w:val="none" w:sz="0" w:space="0" w:color="auto"/>
        <w:right w:val="none" w:sz="0" w:space="0" w:color="auto"/>
      </w:divBdr>
    </w:div>
    <w:div w:id="2047561403">
      <w:bodyDiv w:val="1"/>
      <w:marLeft w:val="0"/>
      <w:marRight w:val="0"/>
      <w:marTop w:val="0"/>
      <w:marBottom w:val="0"/>
      <w:divBdr>
        <w:top w:val="none" w:sz="0" w:space="0" w:color="auto"/>
        <w:left w:val="none" w:sz="0" w:space="0" w:color="auto"/>
        <w:bottom w:val="none" w:sz="0" w:space="0" w:color="auto"/>
        <w:right w:val="none" w:sz="0" w:space="0" w:color="auto"/>
      </w:divBdr>
    </w:div>
    <w:div w:id="21028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20(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017&#23626;&#27605;&#19994;&#29983;&#32771;&#30740;&#24773;&#20917;&#32479;&#35745;%20%201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本科专业设置情况</c:v>
                </c:pt>
              </c:strCache>
            </c:strRef>
          </c:tx>
          <c:dPt>
            <c:idx val="0"/>
            <c:bubble3D val="0"/>
            <c:spPr>
              <a:solidFill>
                <a:srgbClr val="4F81BD"/>
              </a:solidFill>
              <a:ln>
                <a:noFill/>
              </a:ln>
              <a:effectLst>
                <a:outerShdw blurRad="254000" sx="102000" sy="102000" algn="ctr" rotWithShape="0">
                  <a:prstClr val="black">
                    <a:alpha val="20000"/>
                  </a:prstClr>
                </a:outerShdw>
              </a:effectLst>
            </c:spPr>
          </c:dPt>
          <c:dPt>
            <c:idx val="1"/>
            <c:bubble3D val="0"/>
            <c:spPr>
              <a:solidFill>
                <a:schemeClr val="accent1">
                  <a:lumMod val="75000"/>
                </a:schemeClr>
              </a:solidFill>
              <a:ln>
                <a:noFill/>
              </a:ln>
              <a:effectLst>
                <a:outerShdw blurRad="254000" sx="102000" sy="102000" algn="ctr" rotWithShape="0">
                  <a:prstClr val="black">
                    <a:alpha val="20000"/>
                  </a:prstClr>
                </a:outerShdw>
              </a:effectLst>
            </c:spPr>
          </c:dPt>
          <c:dPt>
            <c:idx val="2"/>
            <c:bubble3D val="0"/>
            <c:spPr>
              <a:solidFill>
                <a:schemeClr val="tx2">
                  <a:lumMod val="40000"/>
                  <a:lumOff val="60000"/>
                </a:schemeClr>
              </a:solidFill>
              <a:ln>
                <a:noFill/>
              </a:ln>
              <a:effectLst>
                <a:outerShdw blurRad="254000" sx="102000" sy="102000" algn="ctr" rotWithShape="0">
                  <a:prstClr val="black">
                    <a:alpha val="20000"/>
                  </a:prstClr>
                </a:outerShdw>
              </a:effectLst>
            </c:spPr>
          </c:dPt>
          <c:dLbls>
            <c:dLbl>
              <c:idx val="0"/>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rgbClr val="FFFFFF"/>
                      </a:solidFill>
                      <a:latin typeface="+mn-lt"/>
                      <a:ea typeface="+mn-ea"/>
                      <a:cs typeface="+mn-cs"/>
                    </a:defRPr>
                  </a:pPr>
                  <a:endParaRPr lang="zh-CN"/>
                </a:p>
              </c:txPr>
              <c:dLblPos val="ctr"/>
              <c:showLegendKey val="0"/>
              <c:showVal val="1"/>
              <c:showCatName val="0"/>
              <c:showSerName val="0"/>
              <c:showPercent val="1"/>
              <c:showBubbleSize val="0"/>
            </c:dLbl>
            <c:dLbl>
              <c:idx val="1"/>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rgbClr val="FFFFFF"/>
                      </a:solidFill>
                      <a:latin typeface="+mn-lt"/>
                      <a:ea typeface="+mn-ea"/>
                      <a:cs typeface="+mn-cs"/>
                    </a:defRPr>
                  </a:pPr>
                  <a:endParaRPr lang="zh-CN"/>
                </a:p>
              </c:txPr>
              <c:dLblPos val="ctr"/>
              <c:showLegendKey val="0"/>
              <c:showVal val="1"/>
              <c:showCatName val="0"/>
              <c:showSerName val="0"/>
              <c:showPercent val="1"/>
              <c:showBubbleSize val="0"/>
            </c:dLbl>
            <c:dLbl>
              <c:idx val="2"/>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rgbClr val="FFFFFF"/>
                      </a:solidFill>
                      <a:latin typeface="+mn-lt"/>
                      <a:ea typeface="+mn-ea"/>
                      <a:cs typeface="+mn-cs"/>
                    </a:defRPr>
                  </a:pPr>
                  <a:endParaRPr lang="zh-CN"/>
                </a:p>
              </c:txPr>
              <c:dLblPos val="ctr"/>
              <c:showLegendKey val="0"/>
              <c:showVal val="1"/>
              <c:showCatName val="0"/>
              <c:showSerName val="0"/>
              <c:showPercent val="1"/>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rgbClr val="FFFFFF"/>
                    </a:solidFill>
                    <a:latin typeface="+mn-lt"/>
                    <a:ea typeface="+mn-ea"/>
                    <a:cs typeface="+mn-cs"/>
                  </a:defRPr>
                </a:pPr>
                <a:endParaRPr lang="zh-CN"/>
              </a:p>
            </c:txPr>
            <c:dLblPos val="ctr"/>
            <c:showLegendKey val="0"/>
            <c:showVal val="1"/>
            <c:showCatName val="0"/>
            <c:showSerName val="0"/>
            <c:showPercent val="1"/>
            <c:showBubbleSize val="0"/>
            <c:showLeaderLines val="0"/>
            <c:extLst>
              <c:ext xmlns:c15="http://schemas.microsoft.com/office/drawing/2012/chart" uri="{CE6537A1-D6FC-4f65-9D91-7224C49458BB}">
                <c15:layout/>
                <c15:showLeaderLines val="1"/>
                <c15:leaderLines>
                  <c:spPr>
                    <a:ln w="9525" cap="flat" cmpd="sng" algn="ctr">
                      <a:solidFill>
                        <a:srgbClr val="808080">
                          <a:lumMod val="50000"/>
                          <a:lumOff val="50000"/>
                        </a:srgbClr>
                      </a:solidFill>
                      <a:prstDash val="solid"/>
                      <a:round/>
                    </a:ln>
                    <a:effectLst/>
                  </c:spPr>
                </c15:leaderLines>
              </c:ext>
            </c:extLst>
          </c:dLbls>
          <c:cat>
            <c:strRef>
              <c:f>Sheet1!$A$2:$A$4</c:f>
              <c:strCache>
                <c:ptCount val="3"/>
                <c:pt idx="0">
                  <c:v>教师教育类</c:v>
                </c:pt>
                <c:pt idx="1">
                  <c:v>工学类</c:v>
                </c:pt>
                <c:pt idx="2">
                  <c:v>管理及其他</c:v>
                </c:pt>
              </c:strCache>
            </c:strRef>
          </c:cat>
          <c:val>
            <c:numRef>
              <c:f>Sheet1!$B$2:$B$4</c:f>
              <c:numCache>
                <c:formatCode>General</c:formatCode>
                <c:ptCount val="3"/>
                <c:pt idx="0">
                  <c:v>17</c:v>
                </c:pt>
                <c:pt idx="1">
                  <c:v>24</c:v>
                </c:pt>
                <c:pt idx="2">
                  <c:v>25</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rgbClr val="F2F2F2">
            <a:lumMod val="95000"/>
            <a:alpha val="39000"/>
          </a:srgbClr>
        </a:solidFill>
        <a:ln>
          <a:noFill/>
        </a:ln>
        <a:effectLst/>
      </c:spPr>
      <c:txPr>
        <a:bodyPr rot="0" spcFirstLastPara="1"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legend>
    <c:plotVisOnly val="1"/>
    <c:dispBlanksAs val="zero"/>
    <c:showDLblsOverMax val="0"/>
  </c:chart>
  <c:spPr>
    <a:solidFill>
      <a:srgbClr val="FFFFFF"/>
    </a:solidFill>
    <a:ln w="9525" cap="flat" cmpd="sng" algn="ctr">
      <a:solidFill>
        <a:srgbClr val="BFBFBF">
          <a:lumMod val="25000"/>
          <a:lumOff val="75000"/>
        </a:srgb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574283650373313E-2"/>
          <c:y val="4.8297213622291023E-2"/>
          <c:w val="0.91962436792680002"/>
          <c:h val="0.761692466460269"/>
        </c:manualLayout>
      </c:layout>
      <c:barChart>
        <c:barDir val="col"/>
        <c:grouping val="clustered"/>
        <c:varyColors val="0"/>
        <c:ser>
          <c:idx val="0"/>
          <c:order val="0"/>
          <c:tx>
            <c:strRef>
              <c:f>Sheet1!$B$1</c:f>
              <c:strCache>
                <c:ptCount val="1"/>
                <c:pt idx="0">
                  <c:v>数量</c:v>
                </c:pt>
              </c:strCache>
            </c:strRef>
          </c:tx>
          <c:spPr>
            <a:gradFill rotWithShape="1">
              <a:gsLst>
                <a:gs pos="0">
                  <a:srgbClr val="2C5D98">
                    <a:shade val="51000"/>
                    <a:satMod val="130000"/>
                  </a:srgbClr>
                </a:gs>
                <a:gs pos="80000">
                  <a:srgbClr val="3C7BC7">
                    <a:shade val="93000"/>
                    <a:satMod val="130000"/>
                  </a:srgbClr>
                </a:gs>
                <a:gs pos="100000">
                  <a:srgbClr val="3A7CCB">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Sheet1!$A$2:$A$11</c:f>
              <c:strCache>
                <c:ptCount val="10"/>
                <c:pt idx="0">
                  <c:v>工学类</c:v>
                </c:pt>
                <c:pt idx="1">
                  <c:v>理学类</c:v>
                </c:pt>
                <c:pt idx="2">
                  <c:v>艺术类</c:v>
                </c:pt>
                <c:pt idx="3">
                  <c:v>管理类</c:v>
                </c:pt>
                <c:pt idx="4">
                  <c:v>教育类</c:v>
                </c:pt>
                <c:pt idx="5">
                  <c:v>文学类</c:v>
                </c:pt>
                <c:pt idx="6">
                  <c:v>法学类</c:v>
                </c:pt>
                <c:pt idx="7">
                  <c:v>哲学类</c:v>
                </c:pt>
                <c:pt idx="8">
                  <c:v>经济类</c:v>
                </c:pt>
                <c:pt idx="9">
                  <c:v>历史类</c:v>
                </c:pt>
              </c:strCache>
            </c:strRef>
          </c:cat>
          <c:val>
            <c:numRef>
              <c:f>Sheet1!$B$2:$B$11</c:f>
              <c:numCache>
                <c:formatCode>General</c:formatCode>
                <c:ptCount val="10"/>
                <c:pt idx="0">
                  <c:v>23</c:v>
                </c:pt>
                <c:pt idx="1">
                  <c:v>10</c:v>
                </c:pt>
                <c:pt idx="2">
                  <c:v>10</c:v>
                </c:pt>
                <c:pt idx="3">
                  <c:v>8</c:v>
                </c:pt>
                <c:pt idx="4">
                  <c:v>5</c:v>
                </c:pt>
                <c:pt idx="5">
                  <c:v>5</c:v>
                </c:pt>
                <c:pt idx="6">
                  <c:v>2</c:v>
                </c:pt>
                <c:pt idx="7">
                  <c:v>1</c:v>
                </c:pt>
                <c:pt idx="8">
                  <c:v>1</c:v>
                </c:pt>
                <c:pt idx="9">
                  <c:v>1</c:v>
                </c:pt>
              </c:numCache>
            </c:numRef>
          </c:val>
        </c:ser>
        <c:dLbls>
          <c:showLegendKey val="0"/>
          <c:showVal val="1"/>
          <c:showCatName val="0"/>
          <c:showSerName val="0"/>
          <c:showPercent val="0"/>
          <c:showBubbleSize val="0"/>
        </c:dLbls>
        <c:gapWidth val="100"/>
        <c:overlap val="-24"/>
        <c:axId val="245570944"/>
        <c:axId val="249764096"/>
      </c:barChart>
      <c:catAx>
        <c:axId val="245570944"/>
        <c:scaling>
          <c:orientation val="minMax"/>
        </c:scaling>
        <c:delete val="0"/>
        <c:axPos val="b"/>
        <c:numFmt formatCode="General" sourceLinked="1"/>
        <c:majorTickMark val="none"/>
        <c:minorTickMark val="none"/>
        <c:tickLblPos val="nextTo"/>
        <c:spPr>
          <a:noFill/>
          <a:ln w="12700"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249764096"/>
        <c:crosses val="autoZero"/>
        <c:auto val="1"/>
        <c:lblAlgn val="ctr"/>
        <c:lblOffset val="100"/>
        <c:noMultiLvlLbl val="0"/>
      </c:catAx>
      <c:valAx>
        <c:axId val="249764096"/>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24557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Microsoft Excel 工作表 (2).xlsx]Sheet1'!$D$10</c:f>
              <c:strCache>
                <c:ptCount val="1"/>
                <c:pt idx="0">
                  <c:v>文史</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Microsoft Excel 工作表 (2).xlsx]Sheet1'!$E$9:$G$9</c:f>
              <c:strCache>
                <c:ptCount val="3"/>
                <c:pt idx="0">
                  <c:v>2015年</c:v>
                </c:pt>
                <c:pt idx="1">
                  <c:v>2016年</c:v>
                </c:pt>
                <c:pt idx="2">
                  <c:v>2017年</c:v>
                </c:pt>
              </c:strCache>
            </c:strRef>
          </c:cat>
          <c:val>
            <c:numRef>
              <c:f>'[新建 Microsoft Excel 工作表 (2).xlsx]Sheet1'!$E$10:$G$10</c:f>
              <c:numCache>
                <c:formatCode>General</c:formatCode>
                <c:ptCount val="3"/>
                <c:pt idx="0">
                  <c:v>18</c:v>
                </c:pt>
                <c:pt idx="1">
                  <c:v>25</c:v>
                </c:pt>
                <c:pt idx="2">
                  <c:v>28</c:v>
                </c:pt>
              </c:numCache>
            </c:numRef>
          </c:val>
        </c:ser>
        <c:ser>
          <c:idx val="1"/>
          <c:order val="1"/>
          <c:tx>
            <c:strRef>
              <c:f>'[新建 Microsoft Excel 工作表 (2).xlsx]Sheet1'!$D$11</c:f>
              <c:strCache>
                <c:ptCount val="1"/>
                <c:pt idx="0">
                  <c:v>理工</c:v>
                </c:pt>
              </c:strCache>
            </c:strRef>
          </c:tx>
          <c:spPr>
            <a:solidFill>
              <a:schemeClr val="tx2">
                <a:lumMod val="40000"/>
                <a:lumOff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Microsoft Excel 工作表 (2).xlsx]Sheet1'!$E$9:$G$9</c:f>
              <c:strCache>
                <c:ptCount val="3"/>
                <c:pt idx="0">
                  <c:v>2015年</c:v>
                </c:pt>
                <c:pt idx="1">
                  <c:v>2016年</c:v>
                </c:pt>
                <c:pt idx="2">
                  <c:v>2017年</c:v>
                </c:pt>
              </c:strCache>
            </c:strRef>
          </c:cat>
          <c:val>
            <c:numRef>
              <c:f>'[新建 Microsoft Excel 工作表 (2).xlsx]Sheet1'!$E$11:$G$11</c:f>
              <c:numCache>
                <c:formatCode>General</c:formatCode>
                <c:ptCount val="3"/>
                <c:pt idx="0">
                  <c:v>15</c:v>
                </c:pt>
                <c:pt idx="1">
                  <c:v>20</c:v>
                </c:pt>
                <c:pt idx="2">
                  <c:v>24</c:v>
                </c:pt>
              </c:numCache>
            </c:numRef>
          </c:val>
        </c:ser>
        <c:dLbls>
          <c:showLegendKey val="0"/>
          <c:showVal val="1"/>
          <c:showCatName val="0"/>
          <c:showSerName val="0"/>
          <c:showPercent val="0"/>
          <c:showBubbleSize val="0"/>
        </c:dLbls>
        <c:gapWidth val="219"/>
        <c:overlap val="-27"/>
        <c:axId val="170141184"/>
        <c:axId val="170142336"/>
      </c:barChart>
      <c:catAx>
        <c:axId val="17014118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70142336"/>
        <c:crosses val="autoZero"/>
        <c:auto val="1"/>
        <c:lblAlgn val="ctr"/>
        <c:lblOffset val="100"/>
        <c:noMultiLvlLbl val="0"/>
      </c:catAx>
      <c:valAx>
        <c:axId val="170142336"/>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7014118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40000"/>
                  <a:lumOff val="60000"/>
                </a:schemeClr>
              </a:solidFill>
              <a:ln>
                <a:noFill/>
              </a:ln>
              <a:effectLst>
                <a:outerShdw blurRad="63500" sx="102000" sy="102000" algn="ctr" rotWithShape="0">
                  <a:prstClr val="black">
                    <a:alpha val="20000"/>
                  </a:prstClr>
                </a:outerShdw>
              </a:effectLst>
            </c:spPr>
          </c:dPt>
          <c:dPt>
            <c:idx val="1"/>
            <c:bubble3D val="0"/>
            <c:spPr>
              <a:solidFill>
                <a:schemeClr val="tx2">
                  <a:lumMod val="20000"/>
                  <a:lumOff val="80000"/>
                </a:schemeClr>
              </a:solidFill>
              <a:ln>
                <a:noFill/>
              </a:ln>
              <a:effectLst>
                <a:outerShdw blurRad="63500" sx="102000" sy="102000" algn="ctr" rotWithShape="0">
                  <a:prstClr val="black">
                    <a:alpha val="20000"/>
                  </a:prstClr>
                </a:outerShdw>
              </a:effectLst>
            </c:spPr>
          </c:dPt>
          <c:dPt>
            <c:idx val="2"/>
            <c:bubble3D val="0"/>
            <c:spPr>
              <a:solidFill>
                <a:schemeClr val="tx2">
                  <a:lumMod val="60000"/>
                  <a:lumOff val="40000"/>
                </a:schemeClr>
              </a:solidFill>
              <a:ln>
                <a:noFill/>
              </a:ln>
              <a:effectLst>
                <a:outerShdw blurRad="63500" sx="102000" sy="102000" algn="ctr" rotWithShape="0">
                  <a:prstClr val="black">
                    <a:alpha val="20000"/>
                  </a:prstClr>
                </a:outerShdw>
              </a:effectLst>
            </c:spPr>
          </c:dPt>
          <c:dPt>
            <c:idx val="3"/>
            <c:bubble3D val="0"/>
            <c:spPr>
              <a:solidFill>
                <a:schemeClr val="accent1">
                  <a:lumMod val="75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endParaRPr lang="zh-CN"/>
                </a:p>
              </c:txPr>
              <c:dLblPos val="outEnd"/>
              <c:showLegendKey val="0"/>
              <c:showVal val="1"/>
              <c:showCatName val="1"/>
              <c:showSerName val="0"/>
              <c:showPercent val="0"/>
              <c:showBubbleSize val="0"/>
            </c:dLbl>
            <c:dLbl>
              <c:idx val="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endParaRPr lang="zh-CN"/>
                </a:p>
              </c:txPr>
              <c:dLblPos val="outEnd"/>
              <c:showLegendKey val="0"/>
              <c:showVal val="1"/>
              <c:showCatName val="1"/>
              <c:showSerName val="0"/>
              <c:showPercent val="0"/>
              <c:showBubbleSize val="0"/>
            </c:dLbl>
            <c:dLbl>
              <c:idx val="2"/>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endParaRPr lang="zh-CN"/>
                </a:p>
              </c:txPr>
              <c:dLblPos val="outEnd"/>
              <c:showLegendKey val="0"/>
              <c:showVal val="1"/>
              <c:showCatName val="1"/>
              <c:showSerName val="0"/>
              <c:showPercent val="0"/>
              <c:showBubbleSize val="0"/>
            </c:dLbl>
            <c:dLbl>
              <c:idx val="3"/>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endParaRPr lang="zh-CN"/>
                </a:p>
              </c:txPr>
              <c:dLblPos val="outEnd"/>
              <c:showLegendKey val="0"/>
              <c:showVal val="1"/>
              <c:showCatName val="1"/>
              <c:showSerName val="0"/>
              <c:showPercent val="0"/>
              <c:showBubbleSize val="0"/>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rgbClr val="4F81BD"/>
                    </a:solidFill>
                    <a:latin typeface="+mn-lt"/>
                    <a:ea typeface="+mn-ea"/>
                    <a:cs typeface="+mn-cs"/>
                  </a:defRPr>
                </a:pPr>
                <a:endParaRPr lang="zh-CN"/>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Microsoft Excel 工作表 (2).xlsx]Sheet1'!$F$46:$F$49</c:f>
              <c:strCache>
                <c:ptCount val="4"/>
                <c:pt idx="0">
                  <c:v>教授</c:v>
                </c:pt>
                <c:pt idx="1">
                  <c:v>副教授</c:v>
                </c:pt>
                <c:pt idx="2">
                  <c:v>讲师</c:v>
                </c:pt>
                <c:pt idx="3">
                  <c:v>助教及以下</c:v>
                </c:pt>
              </c:strCache>
            </c:strRef>
          </c:cat>
          <c:val>
            <c:numRef>
              <c:f>'[新建 Microsoft Excel 工作表 (2).xlsx]Sheet1'!$G$46:$G$49</c:f>
              <c:numCache>
                <c:formatCode>0.00%</c:formatCode>
                <c:ptCount val="4"/>
                <c:pt idx="0">
                  <c:v>9.2000000000000026E-2</c:v>
                </c:pt>
                <c:pt idx="1">
                  <c:v>0.28650000000000031</c:v>
                </c:pt>
                <c:pt idx="2">
                  <c:v>0.52949999999999997</c:v>
                </c:pt>
                <c:pt idx="3">
                  <c:v>9.2000000000000026E-2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rgbClr val="F2F2F2">
        <a:lumMod val="95000"/>
      </a:srgbClr>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cap="none" spc="20" baseline="0">
              <a:solidFill>
                <a:srgbClr val="808080">
                  <a:lumMod val="50000"/>
                  <a:lumOff val="50000"/>
                </a:srgbClr>
              </a:solidFill>
              <a:latin typeface="+mn-lt"/>
              <a:ea typeface="+mn-ea"/>
              <a:cs typeface="+mn-cs"/>
            </a:defRPr>
          </a:pPr>
          <a:endParaRPr lang="zh-CN"/>
        </a:p>
      </c:txPr>
    </c:title>
    <c:autoTitleDeleted val="0"/>
    <c:plotArea>
      <c:layout/>
      <c:lineChart>
        <c:grouping val="standard"/>
        <c:varyColors val="0"/>
        <c:ser>
          <c:idx val="0"/>
          <c:order val="0"/>
          <c:tx>
            <c:strRef>
              <c:f>'[新建 Microsoft Excel 工作表 (2).xlsx]Sheet1'!$F$66</c:f>
              <c:strCache>
                <c:ptCount val="1"/>
                <c:pt idx="0">
                  <c:v>单位：元</c:v>
                </c:pt>
              </c:strCache>
            </c:strRef>
          </c:tx>
          <c:spPr>
            <a:ln w="22225" cap="rnd" cmpd="sng" algn="ctr">
              <a:solidFill>
                <a:srgbClr val="4F81BD"/>
              </a:solidFill>
              <a:round/>
            </a:ln>
            <a:effectLst/>
          </c:spPr>
          <c:marker>
            <c:symbol val="none"/>
          </c:marker>
          <c:dLbls>
            <c:dLbl>
              <c:idx val="0"/>
              <c:layout>
                <c:manualLayout>
                  <c:x val="-8.384146341463436E-3"/>
                  <c:y val="-6.115751789976137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6.085918854415269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84146341463436E-3"/>
                  <c:y val="-5.698090692124116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'[新建 Microsoft Excel 工作表 (2).xlsx]Sheet1'!$G$65:$I$65</c:f>
              <c:strCache>
                <c:ptCount val="3"/>
                <c:pt idx="0">
                  <c:v>2014年</c:v>
                </c:pt>
                <c:pt idx="1">
                  <c:v>2015年</c:v>
                </c:pt>
                <c:pt idx="2">
                  <c:v>2016年</c:v>
                </c:pt>
              </c:strCache>
            </c:strRef>
          </c:cat>
          <c:val>
            <c:numRef>
              <c:f>'[新建 Microsoft Excel 工作表 (2).xlsx]Sheet1'!$G$66:$I$66</c:f>
              <c:numCache>
                <c:formatCode>General</c:formatCode>
                <c:ptCount val="3"/>
                <c:pt idx="0">
                  <c:v>8050</c:v>
                </c:pt>
                <c:pt idx="1">
                  <c:v>11443</c:v>
                </c:pt>
                <c:pt idx="2">
                  <c:v>14735</c:v>
                </c:pt>
              </c:numCache>
            </c:numRef>
          </c:val>
          <c:smooth val="0"/>
        </c:ser>
        <c:dLbls>
          <c:showLegendKey val="0"/>
          <c:showVal val="1"/>
          <c:showCatName val="0"/>
          <c:showSerName val="0"/>
          <c:showPercent val="0"/>
          <c:showBubbleSize val="0"/>
        </c:dLbls>
        <c:dropLines>
          <c:spPr>
            <a:ln w="9525" cap="flat" cmpd="sng" algn="ctr">
              <a:solidFill>
                <a:srgbClr val="A6A6A6">
                  <a:lumMod val="35000"/>
                  <a:lumOff val="65000"/>
                  <a:alpha val="33000"/>
                </a:srgbClr>
              </a:solidFill>
              <a:round/>
            </a:ln>
            <a:effectLst/>
          </c:spPr>
        </c:dropLines>
        <c:marker val="1"/>
        <c:smooth val="0"/>
        <c:axId val="170172416"/>
        <c:axId val="170173952"/>
      </c:lineChart>
      <c:catAx>
        <c:axId val="170172416"/>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spc="20" baseline="0">
                <a:solidFill>
                  <a:srgbClr val="595959">
                    <a:lumMod val="65000"/>
                    <a:lumOff val="35000"/>
                  </a:srgbClr>
                </a:solidFill>
                <a:latin typeface="+mn-lt"/>
                <a:ea typeface="+mn-ea"/>
                <a:cs typeface="+mn-cs"/>
              </a:defRPr>
            </a:pPr>
            <a:endParaRPr lang="zh-CN"/>
          </a:p>
        </c:txPr>
        <c:crossAx val="170173952"/>
        <c:crosses val="autoZero"/>
        <c:auto val="1"/>
        <c:lblAlgn val="ctr"/>
        <c:lblOffset val="100"/>
        <c:noMultiLvlLbl val="0"/>
      </c:catAx>
      <c:valAx>
        <c:axId val="170173952"/>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rgbClr val="595959">
                    <a:lumMod val="65000"/>
                    <a:lumOff val="35000"/>
                  </a:srgbClr>
                </a:solidFill>
                <a:latin typeface="+mn-lt"/>
                <a:ea typeface="+mn-ea"/>
                <a:cs typeface="+mn-cs"/>
              </a:defRPr>
            </a:pPr>
            <a:endParaRPr lang="zh-CN"/>
          </a:p>
        </c:txPr>
        <c:crossAx val="170172416"/>
        <c:crosses val="autoZero"/>
        <c:crossBetween val="between"/>
      </c:valAx>
      <c:spPr>
        <a:gradFill>
          <a:gsLst>
            <a:gs pos="100000">
              <a:srgbClr val="F2F2F2">
                <a:lumMod val="95000"/>
              </a:srgbClr>
            </a:gs>
            <a:gs pos="0">
              <a:srgbClr val="FFFFFF"/>
            </a:gs>
          </a:gsLst>
          <a:lin ang="5400000" scaled="0"/>
        </a:grad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332431395722507E-2"/>
          <c:y val="4.9829058152330012E-2"/>
          <c:w val="0.97366747606866089"/>
          <c:h val="0.72399445709689803"/>
        </c:manualLayout>
      </c:layout>
      <c:barChart>
        <c:barDir val="col"/>
        <c:grouping val="clustered"/>
        <c:varyColors val="0"/>
        <c:ser>
          <c:idx val="0"/>
          <c:order val="0"/>
          <c:tx>
            <c:strRef>
              <c:f>Sheet1!$B$1</c:f>
              <c:strCache>
                <c:ptCount val="1"/>
                <c:pt idx="0">
                  <c:v>毕业率</c:v>
                </c:pt>
              </c:strCache>
            </c:strRef>
          </c:tx>
          <c:invertIfNegative val="0"/>
          <c:dLbls>
            <c:dLbl>
              <c:idx val="0"/>
              <c:layout>
                <c:manualLayout>
                  <c:x val="2.3090707572006749E-3"/>
                  <c:y val="7.1460875445121118E-4"/>
                </c:manualLayout>
              </c:layout>
              <c:dLblPos val="outEnd"/>
              <c:showLegendKey val="0"/>
              <c:showVal val="1"/>
              <c:showCatName val="0"/>
              <c:showSerName val="0"/>
              <c:showPercent val="0"/>
              <c:showBubbleSize val="0"/>
            </c:dLbl>
            <c:dLbl>
              <c:idx val="1"/>
              <c:layout>
                <c:manualLayout>
                  <c:x val="-6.9294460535349722E-3"/>
                  <c:y val="4.1977933058582233E-3"/>
                </c:manualLayout>
              </c:layout>
              <c:dLblPos val="outEnd"/>
              <c:showLegendKey val="0"/>
              <c:showVal val="1"/>
              <c:showCatName val="0"/>
              <c:showSerName val="0"/>
              <c:showPercent val="0"/>
              <c:showBubbleSize val="0"/>
            </c:dLbl>
            <c:dLbl>
              <c:idx val="2"/>
              <c:layout>
                <c:manualLayout>
                  <c:x val="-4.6181415144013289E-3"/>
                  <c:y val="4.1998357826886854E-3"/>
                </c:manualLayout>
              </c:layout>
              <c:dLblPos val="outEnd"/>
              <c:showLegendKey val="0"/>
              <c:showVal val="1"/>
              <c:showCatName val="0"/>
              <c:showSerName val="0"/>
              <c:showPercent val="0"/>
              <c:showBubbleSize val="0"/>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808080">
                          <a:lumMod val="50000"/>
                          <a:lumOff val="50000"/>
                        </a:srgbClr>
                      </a:solidFill>
                      <a:prstDash val="solid"/>
                      <a:round/>
                    </a:ln>
                    <a:effectLst/>
                  </c:spPr>
                </c15:leaderLines>
              </c:ext>
            </c:extLst>
          </c:dLbls>
          <c:cat>
            <c:strRef>
              <c:f>Sheet1!$A$2:$A$4</c:f>
              <c:strCache>
                <c:ptCount val="3"/>
                <c:pt idx="0">
                  <c:v>2015年</c:v>
                </c:pt>
                <c:pt idx="1">
                  <c:v>2016年</c:v>
                </c:pt>
                <c:pt idx="2">
                  <c:v>2017年</c:v>
                </c:pt>
              </c:strCache>
            </c:strRef>
          </c:cat>
          <c:val>
            <c:numRef>
              <c:f>Sheet1!$B$2:$B$4</c:f>
              <c:numCache>
                <c:formatCode>0.00%</c:formatCode>
                <c:ptCount val="3"/>
                <c:pt idx="0">
                  <c:v>0.98349999999999949</c:v>
                </c:pt>
                <c:pt idx="1">
                  <c:v>0.9883999999999995</c:v>
                </c:pt>
                <c:pt idx="2">
                  <c:v>0.98809999999999998</c:v>
                </c:pt>
              </c:numCache>
            </c:numRef>
          </c:val>
        </c:ser>
        <c:ser>
          <c:idx val="1"/>
          <c:order val="1"/>
          <c:tx>
            <c:strRef>
              <c:f>Sheet1!$C$1</c:f>
              <c:strCache>
                <c:ptCount val="1"/>
                <c:pt idx="0">
                  <c:v>学位授予率</c:v>
                </c:pt>
              </c:strCache>
            </c:strRef>
          </c:tx>
          <c:spPr>
            <a:solidFill>
              <a:schemeClr val="accent1">
                <a:lumMod val="60000"/>
                <a:lumOff val="40000"/>
              </a:schemeClr>
            </a:solidFill>
          </c:spPr>
          <c:invertIfNegative val="0"/>
          <c:dLbls>
            <c:dLbl>
              <c:idx val="0"/>
              <c:layout>
                <c:manualLayout>
                  <c:x val="2.3090707572006645E-3"/>
                  <c:y val="-6.2558453020238004E-3"/>
                </c:manualLayout>
              </c:layout>
              <c:dLblPos val="outEnd"/>
              <c:showLegendKey val="0"/>
              <c:showVal val="1"/>
              <c:showCatName val="0"/>
              <c:showSerName val="0"/>
              <c:showPercent val="0"/>
              <c:showBubbleSize val="0"/>
            </c:dLbl>
            <c:dLbl>
              <c:idx val="1"/>
              <c:layout>
                <c:manualLayout>
                  <c:x val="0"/>
                  <c:y val="-2.7706182737862626E-3"/>
                </c:manualLayout>
              </c:layout>
              <c:dLblPos val="outEnd"/>
              <c:showLegendKey val="0"/>
              <c:showVal val="1"/>
              <c:showCatName val="0"/>
              <c:showSerName val="0"/>
              <c:showPercent val="0"/>
              <c:showBubbleSize val="0"/>
            </c:dLbl>
            <c:dLbl>
              <c:idx val="2"/>
              <c:layout>
                <c:manualLayout>
                  <c:x val="0"/>
                  <c:y val="7.14298450021707E-4"/>
                </c:manualLayout>
              </c:layout>
              <c:dLblPos val="outEnd"/>
              <c:showLegendKey val="0"/>
              <c:showVal val="1"/>
              <c:showCatName val="0"/>
              <c:showSerName val="0"/>
              <c:showPercent val="0"/>
              <c:showBubbleSize val="0"/>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808080">
                          <a:lumMod val="50000"/>
                          <a:lumOff val="50000"/>
                        </a:srgbClr>
                      </a:solidFill>
                      <a:prstDash val="solid"/>
                      <a:round/>
                    </a:ln>
                    <a:effectLst/>
                  </c:spPr>
                </c15:leaderLines>
              </c:ext>
            </c:extLst>
          </c:dLbls>
          <c:cat>
            <c:strRef>
              <c:f>Sheet1!$A$2:$A$4</c:f>
              <c:strCache>
                <c:ptCount val="3"/>
                <c:pt idx="0">
                  <c:v>2015年</c:v>
                </c:pt>
                <c:pt idx="1">
                  <c:v>2016年</c:v>
                </c:pt>
                <c:pt idx="2">
                  <c:v>2017年</c:v>
                </c:pt>
              </c:strCache>
            </c:strRef>
          </c:cat>
          <c:val>
            <c:numRef>
              <c:f>Sheet1!$C$2:$C$4</c:f>
              <c:numCache>
                <c:formatCode>0.00%</c:formatCode>
                <c:ptCount val="3"/>
                <c:pt idx="0">
                  <c:v>0.97790000000000088</c:v>
                </c:pt>
                <c:pt idx="1">
                  <c:v>0.98129999999999951</c:v>
                </c:pt>
                <c:pt idx="2">
                  <c:v>0.98309999999999997</c:v>
                </c:pt>
              </c:numCache>
            </c:numRef>
          </c:val>
        </c:ser>
        <c:dLbls>
          <c:showLegendKey val="0"/>
          <c:showVal val="1"/>
          <c:showCatName val="0"/>
          <c:showSerName val="0"/>
          <c:showPercent val="0"/>
          <c:showBubbleSize val="0"/>
        </c:dLbls>
        <c:gapWidth val="65"/>
        <c:axId val="170191488"/>
        <c:axId val="170267008"/>
      </c:barChart>
      <c:catAx>
        <c:axId val="17019148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70267008"/>
        <c:crosses val="autoZero"/>
        <c:auto val="1"/>
        <c:lblAlgn val="ctr"/>
        <c:lblOffset val="100"/>
        <c:noMultiLvlLbl val="0"/>
      </c:catAx>
      <c:valAx>
        <c:axId val="170267008"/>
        <c:scaling>
          <c:orientation val="minMax"/>
        </c:scaling>
        <c:delete val="1"/>
        <c:axPos val="l"/>
        <c:majorGridlines/>
        <c:numFmt formatCode="0.00%" sourceLinked="1"/>
        <c:majorTickMark val="none"/>
        <c:minorTickMark val="none"/>
        <c:tickLblPos val="none"/>
        <c:crossAx val="170191488"/>
        <c:crosses val="autoZero"/>
        <c:crossBetween val="between"/>
      </c:valAx>
    </c:plotArea>
    <c:legend>
      <c:legendPos val="b"/>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378896882494011E-2"/>
          <c:y val="4.3734230445752822E-2"/>
          <c:w val="0.94724220623501365"/>
          <c:h val="0.85206055508830902"/>
        </c:manualLayout>
      </c:layout>
      <c:lineChart>
        <c:grouping val="standard"/>
        <c:varyColors val="0"/>
        <c:ser>
          <c:idx val="0"/>
          <c:order val="0"/>
          <c:tx>
            <c:strRef>
              <c:f>Sheet1!$B$1</c:f>
              <c:strCache>
                <c:ptCount val="1"/>
                <c:pt idx="0">
                  <c:v>近三年本科生升学情况</c:v>
                </c:pt>
              </c:strCache>
            </c:strRef>
          </c:tx>
          <c:spPr>
            <a:ln w="31750" cap="rnd" cmpd="sng" algn="ctr">
              <a:solidFill>
                <a:srgbClr val="4F81BD"/>
              </a:solidFill>
              <a:prstDash val="solid"/>
              <a:round/>
            </a:ln>
            <a:effectLst/>
          </c:spPr>
          <c:marker>
            <c:symbol val="circle"/>
            <c:size val="17"/>
            <c:spPr>
              <a:solidFill>
                <a:srgbClr val="4F81BD"/>
              </a:solidFill>
              <a:ln w="9525" cap="flat" cmpd="sng" algn="ctr">
                <a:no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rgbClr val="FFFFFF"/>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808080">
                          <a:lumMod val="50000"/>
                          <a:lumOff val="50000"/>
                        </a:srgbClr>
                      </a:solidFill>
                      <a:prstDash val="solid"/>
                      <a:round/>
                    </a:ln>
                    <a:effectLst/>
                  </c:spPr>
                </c15:leaderLines>
              </c:ext>
            </c:extLst>
          </c:dLbls>
          <c:cat>
            <c:strRef>
              <c:f>Sheet1!$A$2:$A$4</c:f>
              <c:strCache>
                <c:ptCount val="3"/>
                <c:pt idx="0">
                  <c:v>2015年</c:v>
                </c:pt>
                <c:pt idx="1">
                  <c:v>2016年</c:v>
                </c:pt>
                <c:pt idx="2">
                  <c:v>2017年</c:v>
                </c:pt>
              </c:strCache>
            </c:strRef>
          </c:cat>
          <c:val>
            <c:numRef>
              <c:f>Sheet1!$B$2:$B$4</c:f>
              <c:numCache>
                <c:formatCode>General</c:formatCode>
                <c:ptCount val="3"/>
                <c:pt idx="0">
                  <c:v>397</c:v>
                </c:pt>
                <c:pt idx="1">
                  <c:v>444</c:v>
                </c:pt>
                <c:pt idx="2">
                  <c:v>467</c:v>
                </c:pt>
              </c:numCache>
            </c:numRef>
          </c:val>
          <c:smooth val="0"/>
        </c:ser>
        <c:dLbls>
          <c:showLegendKey val="0"/>
          <c:showVal val="1"/>
          <c:showCatName val="0"/>
          <c:showSerName val="0"/>
          <c:showPercent val="0"/>
          <c:showBubbleSize val="0"/>
        </c:dLbls>
        <c:marker val="1"/>
        <c:smooth val="0"/>
        <c:axId val="170273792"/>
        <c:axId val="170321792"/>
      </c:lineChart>
      <c:catAx>
        <c:axId val="170273792"/>
        <c:scaling>
          <c:orientation val="minMax"/>
        </c:scaling>
        <c:delete val="0"/>
        <c:axPos val="b"/>
        <c:numFmt formatCode="General" sourceLinked="1"/>
        <c:majorTickMark val="none"/>
        <c:minorTickMark val="none"/>
        <c:tickLblPos val="nextTo"/>
        <c:spPr>
          <a:noFill/>
          <a:ln w="19050" cap="flat" cmpd="sng" algn="ctr">
            <a:solidFill>
              <a:srgbClr val="404040">
                <a:lumMod val="75000"/>
                <a:lumOff val="25000"/>
              </a:srgbClr>
            </a:solidFill>
            <a:prstDash val="solid"/>
            <a:round/>
          </a:ln>
          <a:effectLst/>
        </c:spPr>
        <c:txPr>
          <a:bodyPr rot="-60000000" spcFirstLastPara="1" vertOverflow="ellipsis" vert="horz" wrap="square" anchor="ctr" anchorCtr="1"/>
          <a:lstStyle/>
          <a:p>
            <a:pPr>
              <a:defRPr lang="zh-CN" sz="900" b="0" i="0" u="none" strike="noStrike" kern="1200" cap="all" baseline="0">
                <a:solidFill>
                  <a:srgbClr val="404040">
                    <a:lumMod val="75000"/>
                    <a:lumOff val="25000"/>
                  </a:srgbClr>
                </a:solidFill>
                <a:latin typeface="+mn-lt"/>
                <a:ea typeface="+mn-ea"/>
                <a:cs typeface="+mn-cs"/>
              </a:defRPr>
            </a:pPr>
            <a:endParaRPr lang="zh-CN"/>
          </a:p>
        </c:txPr>
        <c:crossAx val="170321792"/>
        <c:crosses val="autoZero"/>
        <c:auto val="1"/>
        <c:lblAlgn val="ctr"/>
        <c:lblOffset val="100"/>
        <c:noMultiLvlLbl val="0"/>
      </c:catAx>
      <c:valAx>
        <c:axId val="170321792"/>
        <c:scaling>
          <c:orientation val="minMax"/>
        </c:scaling>
        <c:delete val="1"/>
        <c:axPos val="l"/>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prstDash val="solid"/>
              <a:round/>
            </a:ln>
            <a:effectLst/>
          </c:spPr>
        </c:majorGridlines>
        <c:numFmt formatCode="General" sourceLinked="1"/>
        <c:majorTickMark val="none"/>
        <c:minorTickMark val="none"/>
        <c:tickLblPos val="none"/>
        <c:crossAx val="170273792"/>
        <c:crosses val="autoZero"/>
        <c:crossBetween val="between"/>
      </c:valAx>
      <c:spPr>
        <a:noFill/>
        <a:ln>
          <a:noFill/>
        </a:ln>
        <a:effectLst/>
      </c:spPr>
    </c:plotArea>
    <c:plotVisOnly val="1"/>
    <c:dispBlanksAs val="gap"/>
    <c:showDLblsOverMax val="0"/>
  </c:chart>
  <c:spPr>
    <a:gradFill flip="none" rotWithShape="1">
      <a:gsLst>
        <a:gs pos="0">
          <a:srgbClr val="FFFFFF"/>
        </a:gs>
        <a:gs pos="39000">
          <a:srgbClr val="FFFFFF"/>
        </a:gs>
        <a:gs pos="100000">
          <a:srgbClr val="BFBFBF">
            <a:lumMod val="75000"/>
          </a:srgbClr>
        </a:gs>
      </a:gsLst>
      <a:path path="circle">
        <a:fillToRect l="50000" t="-80000" r="50000" b="180000"/>
      </a:path>
      <a:tileRect/>
    </a:gradFill>
    <a:ln w="9525" cap="flat" cmpd="sng" algn="ctr">
      <a:solidFill>
        <a:srgbClr val="BFBFBF">
          <a:lumMod val="25000"/>
          <a:lumOff val="75000"/>
        </a:srgbClr>
      </a:solidFill>
      <a:prstDash val="solid"/>
      <a:round/>
    </a:ln>
    <a:effectLst/>
  </c:spPr>
  <c:txPr>
    <a:bodyPr/>
    <a:lstStyle/>
    <a:p>
      <a:pPr>
        <a:defRPr lang="zh-CN"/>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'[2017届毕业生考研情况统计  123.xls]2017年硕士研究生录取情况统计表'!$C$54:$C$64</c:f>
              <c:strCache>
                <c:ptCount val="11"/>
                <c:pt idx="0">
                  <c:v>哲学</c:v>
                </c:pt>
                <c:pt idx="1">
                  <c:v>教育技术学</c:v>
                </c:pt>
                <c:pt idx="2">
                  <c:v>化学工程与工艺</c:v>
                </c:pt>
                <c:pt idx="3">
                  <c:v>化学</c:v>
                </c:pt>
                <c:pt idx="4">
                  <c:v>物理学</c:v>
                </c:pt>
                <c:pt idx="5">
                  <c:v>材料化学</c:v>
                </c:pt>
                <c:pt idx="6">
                  <c:v>新闻学</c:v>
                </c:pt>
                <c:pt idx="7">
                  <c:v>自然地理与资源环境</c:v>
                </c:pt>
                <c:pt idx="8">
                  <c:v>体育教育</c:v>
                </c:pt>
                <c:pt idx="9">
                  <c:v>应用化学</c:v>
                </c:pt>
                <c:pt idx="10">
                  <c:v>材料成型及控制工程</c:v>
                </c:pt>
              </c:strCache>
            </c:strRef>
          </c:cat>
          <c:val>
            <c:numRef>
              <c:f>'[2017届毕业生考研情况统计  123.xls]2017年硕士研究生录取情况统计表'!$D$54:$D$64</c:f>
              <c:numCache>
                <c:formatCode>0.00%</c:formatCode>
                <c:ptCount val="11"/>
                <c:pt idx="0">
                  <c:v>0.61111111111111105</c:v>
                </c:pt>
                <c:pt idx="1">
                  <c:v>0.25</c:v>
                </c:pt>
                <c:pt idx="2">
                  <c:v>0.23333333333333325</c:v>
                </c:pt>
                <c:pt idx="3">
                  <c:v>0.23287671232876675</c:v>
                </c:pt>
                <c:pt idx="4">
                  <c:v>0.2</c:v>
                </c:pt>
                <c:pt idx="5">
                  <c:v>0.2</c:v>
                </c:pt>
                <c:pt idx="6">
                  <c:v>0.18918918918918928</c:v>
                </c:pt>
                <c:pt idx="7">
                  <c:v>0.18750000000000025</c:v>
                </c:pt>
                <c:pt idx="8">
                  <c:v>0.18644067796610225</c:v>
                </c:pt>
                <c:pt idx="9">
                  <c:v>0.17500000000000004</c:v>
                </c:pt>
                <c:pt idx="10">
                  <c:v>0.17105263157894701</c:v>
                </c:pt>
              </c:numCache>
            </c:numRef>
          </c:val>
        </c:ser>
        <c:dLbls>
          <c:showLegendKey val="0"/>
          <c:showVal val="1"/>
          <c:showCatName val="0"/>
          <c:showSerName val="0"/>
          <c:showPercent val="0"/>
          <c:showBubbleSize val="0"/>
        </c:dLbls>
        <c:gapWidth val="219"/>
        <c:overlap val="-27"/>
        <c:axId val="179536256"/>
        <c:axId val="179538944"/>
      </c:barChart>
      <c:catAx>
        <c:axId val="179536256"/>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79538944"/>
        <c:crosses val="autoZero"/>
        <c:auto val="1"/>
        <c:lblAlgn val="ctr"/>
        <c:lblOffset val="100"/>
        <c:noMultiLvlLbl val="0"/>
      </c:catAx>
      <c:valAx>
        <c:axId val="179538944"/>
        <c:scaling>
          <c:orientation val="minMax"/>
        </c:scaling>
        <c:delete val="0"/>
        <c:axPos val="l"/>
        <c:majorGridlines>
          <c:spPr>
            <a:ln w="9525" cap="flat" cmpd="sng" algn="ctr">
              <a:solidFill>
                <a:srgbClr val="D9D9D9">
                  <a:lumMod val="15000"/>
                  <a:lumOff val="85000"/>
                </a:srgb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79536256"/>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3459-D58A-4B29-A20C-095DCA03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3882</Words>
  <Characters>22130</Characters>
  <Application>Microsoft Office Word</Application>
  <DocSecurity>0</DocSecurity>
  <Lines>184</Lines>
  <Paragraphs>51</Paragraphs>
  <ScaleCrop>false</ScaleCrop>
  <Company>CHINA</Company>
  <LinksUpToDate>false</LinksUpToDate>
  <CharactersWithSpaces>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微软用户</cp:lastModifiedBy>
  <cp:revision>19</cp:revision>
  <cp:lastPrinted>2017-12-29T04:59:00Z</cp:lastPrinted>
  <dcterms:created xsi:type="dcterms:W3CDTF">2017-12-28T06:50:00Z</dcterms:created>
  <dcterms:modified xsi:type="dcterms:W3CDTF">2017-12-29T05:02:00Z</dcterms:modified>
</cp:coreProperties>
</file>